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17" w:rsidRPr="005E5294" w:rsidRDefault="003C0017" w:rsidP="003C0017">
      <w:pPr>
        <w:spacing w:after="0" w:line="240" w:lineRule="auto"/>
        <w:jc w:val="center"/>
        <w:rPr>
          <w:rFonts w:ascii="Times New Roman" w:hAnsi="Times New Roman" w:cs="Times New Roman"/>
          <w:b/>
          <w:sz w:val="24"/>
          <w:szCs w:val="24"/>
          <w:lang w:val="ru-RU"/>
        </w:rPr>
      </w:pPr>
      <w:r w:rsidRPr="005E5294">
        <w:rPr>
          <w:rFonts w:ascii="Times New Roman" w:hAnsi="Times New Roman" w:cs="Times New Roman"/>
          <w:b/>
          <w:sz w:val="24"/>
          <w:szCs w:val="24"/>
        </w:rPr>
        <w:t>КАБІНЕТ МІНІСТРІВ УКРАЇНИ</w:t>
      </w:r>
    </w:p>
    <w:p w:rsidR="003C0017" w:rsidRPr="005E5294" w:rsidRDefault="003C0017" w:rsidP="003C0017">
      <w:pPr>
        <w:spacing w:after="0" w:line="240" w:lineRule="auto"/>
        <w:jc w:val="center"/>
        <w:rPr>
          <w:rFonts w:ascii="Times New Roman" w:hAnsi="Times New Roman" w:cs="Times New Roman"/>
          <w:b/>
          <w:sz w:val="24"/>
          <w:szCs w:val="24"/>
          <w:lang w:val="ru-RU"/>
        </w:rPr>
      </w:pPr>
      <w:r w:rsidRPr="005E5294">
        <w:rPr>
          <w:rFonts w:ascii="Times New Roman" w:hAnsi="Times New Roman" w:cs="Times New Roman"/>
          <w:b/>
          <w:sz w:val="24"/>
          <w:szCs w:val="24"/>
        </w:rPr>
        <w:t>ПОСТАНОВА</w:t>
      </w:r>
    </w:p>
    <w:p w:rsidR="003C0017" w:rsidRPr="005E5294" w:rsidRDefault="003C0017" w:rsidP="003C0017">
      <w:pPr>
        <w:spacing w:after="0" w:line="240" w:lineRule="auto"/>
        <w:jc w:val="center"/>
        <w:rPr>
          <w:rFonts w:ascii="Times New Roman" w:hAnsi="Times New Roman" w:cs="Times New Roman"/>
          <w:b/>
          <w:sz w:val="24"/>
          <w:szCs w:val="24"/>
          <w:lang w:val="ru-RU"/>
        </w:rPr>
      </w:pPr>
      <w:r w:rsidRPr="005E5294">
        <w:rPr>
          <w:rFonts w:ascii="Times New Roman" w:hAnsi="Times New Roman" w:cs="Times New Roman"/>
          <w:b/>
          <w:sz w:val="24"/>
          <w:szCs w:val="24"/>
        </w:rPr>
        <w:t>від 29 липня 2020 р. N 660</w:t>
      </w:r>
    </w:p>
    <w:p w:rsidR="003C0017" w:rsidRPr="005E5294" w:rsidRDefault="003C0017" w:rsidP="003C0017">
      <w:pPr>
        <w:spacing w:after="0" w:line="240" w:lineRule="auto"/>
        <w:jc w:val="center"/>
        <w:rPr>
          <w:rFonts w:ascii="Times New Roman" w:hAnsi="Times New Roman" w:cs="Times New Roman"/>
          <w:b/>
          <w:sz w:val="24"/>
          <w:szCs w:val="24"/>
        </w:rPr>
      </w:pPr>
      <w:r w:rsidRPr="005E5294">
        <w:rPr>
          <w:rFonts w:ascii="Times New Roman" w:hAnsi="Times New Roman" w:cs="Times New Roman"/>
          <w:b/>
          <w:sz w:val="24"/>
          <w:szCs w:val="24"/>
        </w:rPr>
        <w:t>Київ</w:t>
      </w:r>
    </w:p>
    <w:p w:rsidR="003C0017" w:rsidRPr="005E5294" w:rsidRDefault="003C0017" w:rsidP="003C0017">
      <w:pPr>
        <w:spacing w:after="120" w:line="240" w:lineRule="auto"/>
        <w:rPr>
          <w:rFonts w:ascii="Times New Roman" w:hAnsi="Times New Roman" w:cs="Times New Roman"/>
          <w:sz w:val="24"/>
          <w:szCs w:val="24"/>
        </w:rPr>
      </w:pPr>
    </w:p>
    <w:p w:rsidR="003C0017" w:rsidRPr="005E5294" w:rsidRDefault="003C0017" w:rsidP="003C0017">
      <w:pPr>
        <w:spacing w:after="120" w:line="240" w:lineRule="auto"/>
        <w:jc w:val="center"/>
        <w:rPr>
          <w:rFonts w:ascii="Times New Roman" w:hAnsi="Times New Roman" w:cs="Times New Roman"/>
          <w:b/>
          <w:sz w:val="24"/>
          <w:szCs w:val="24"/>
        </w:rPr>
      </w:pPr>
      <w:r w:rsidRPr="005E5294">
        <w:rPr>
          <w:rFonts w:ascii="Times New Roman" w:hAnsi="Times New Roman" w:cs="Times New Roman"/>
          <w:b/>
          <w:sz w:val="24"/>
          <w:szCs w:val="24"/>
        </w:rPr>
        <w:t>Деякі питання оплати послуг та відшкодування витрат адвокатів, які надають безоплатну вторинну правову допомогу</w:t>
      </w:r>
    </w:p>
    <w:p w:rsidR="003C0017" w:rsidRPr="005E5294" w:rsidRDefault="003C0017" w:rsidP="003C0017">
      <w:pPr>
        <w:spacing w:after="120" w:line="240" w:lineRule="auto"/>
        <w:rPr>
          <w:rFonts w:ascii="Times New Roman" w:hAnsi="Times New Roman" w:cs="Times New Roman"/>
          <w:sz w:val="24"/>
          <w:szCs w:val="24"/>
        </w:rPr>
      </w:pPr>
    </w:p>
    <w:p w:rsidR="003C0017" w:rsidRPr="005E5294" w:rsidRDefault="003C0017" w:rsidP="003C0017">
      <w:pPr>
        <w:spacing w:after="120" w:line="240" w:lineRule="auto"/>
        <w:ind w:firstLine="708"/>
        <w:jc w:val="both"/>
        <w:rPr>
          <w:rFonts w:ascii="Times New Roman" w:hAnsi="Times New Roman" w:cs="Times New Roman"/>
          <w:sz w:val="24"/>
          <w:szCs w:val="24"/>
        </w:rPr>
      </w:pPr>
      <w:r w:rsidRPr="005E5294">
        <w:rPr>
          <w:rFonts w:ascii="Times New Roman" w:hAnsi="Times New Roman" w:cs="Times New Roman"/>
          <w:sz w:val="24"/>
          <w:szCs w:val="24"/>
        </w:rPr>
        <w:t>Кабінет Міністрів України постановляє:</w:t>
      </w:r>
    </w:p>
    <w:p w:rsidR="003C0017" w:rsidRPr="005E5294" w:rsidRDefault="003C0017" w:rsidP="003C0017">
      <w:pPr>
        <w:spacing w:after="120" w:line="240" w:lineRule="auto"/>
        <w:ind w:firstLine="708"/>
        <w:jc w:val="both"/>
        <w:rPr>
          <w:rFonts w:ascii="Times New Roman" w:hAnsi="Times New Roman" w:cs="Times New Roman"/>
          <w:sz w:val="24"/>
          <w:szCs w:val="24"/>
        </w:rPr>
      </w:pPr>
      <w:r w:rsidRPr="005E5294">
        <w:rPr>
          <w:rFonts w:ascii="Times New Roman" w:hAnsi="Times New Roman" w:cs="Times New Roman"/>
          <w:sz w:val="24"/>
          <w:szCs w:val="24"/>
        </w:rPr>
        <w:t xml:space="preserve">1. </w:t>
      </w:r>
      <w:proofErr w:type="spellStart"/>
      <w:r w:rsidRPr="005E5294">
        <w:rPr>
          <w:rFonts w:ascii="Times New Roman" w:hAnsi="Times New Roman" w:cs="Times New Roman"/>
          <w:sz w:val="24"/>
          <w:szCs w:val="24"/>
        </w:rPr>
        <w:t>Внести</w:t>
      </w:r>
      <w:proofErr w:type="spellEnd"/>
      <w:r w:rsidRPr="005E5294">
        <w:rPr>
          <w:rFonts w:ascii="Times New Roman" w:hAnsi="Times New Roman" w:cs="Times New Roman"/>
          <w:sz w:val="24"/>
          <w:szCs w:val="24"/>
        </w:rPr>
        <w:t xml:space="preserve"> до постанови Кабінету Міністрів України від 17 вересня 2014 р. № 465 "Питання оплати послуг та відшкодування витрат адвокатів, які надають безоплатну вторинну правову допомогу" (Офіційний вісник України, 2014 р., № 77, ст. 2189; 2017 р., № 4, ст. 117; 2018 р., № 53, ст. 1869; 2019 р., № 94, ст. 3109) зміни, що додаються.</w:t>
      </w:r>
    </w:p>
    <w:p w:rsidR="003C0017" w:rsidRPr="005E5294" w:rsidRDefault="003C0017" w:rsidP="003C0017">
      <w:pPr>
        <w:spacing w:after="120" w:line="240" w:lineRule="auto"/>
        <w:ind w:firstLine="708"/>
        <w:jc w:val="both"/>
        <w:rPr>
          <w:rFonts w:ascii="Times New Roman" w:hAnsi="Times New Roman" w:cs="Times New Roman"/>
          <w:sz w:val="24"/>
          <w:szCs w:val="24"/>
        </w:rPr>
      </w:pPr>
      <w:r w:rsidRPr="005E5294">
        <w:rPr>
          <w:rFonts w:ascii="Times New Roman" w:hAnsi="Times New Roman" w:cs="Times New Roman"/>
          <w:sz w:val="24"/>
          <w:szCs w:val="24"/>
        </w:rPr>
        <w:t>2. Установити, що оплата послуг адвокатів, які надають безоплатну вторинну правову допомогу, здійснюється на підставі доручень, виданих центром з надання безоплатної вторинної правової допомоги, та актів надання безоплатної вторинної правової допомоги відповідно до Порядку оплати послуг та відшкодування витрат адвокатів, які надають безоплатну вторинну правову допомогу, і Методики обчислення розміру винагороди адвокатів, які надають безоплатну вторинну правову допомогу, затверджених постановою Кабінету Міністрів України від 17 вересня 2014 р. № 465, в редакції, що діяла на день подання адвокатом акта надання безоплатної вторинної правової допомоги до відповідного центру з надання безоплатної вторинної правової допомоги.</w:t>
      </w:r>
    </w:p>
    <w:p w:rsidR="003C0017" w:rsidRPr="005E5294" w:rsidRDefault="003C0017" w:rsidP="003C0017">
      <w:pPr>
        <w:spacing w:after="120" w:line="240" w:lineRule="auto"/>
        <w:jc w:val="both"/>
        <w:rPr>
          <w:rFonts w:ascii="Times New Roman" w:hAnsi="Times New Roman" w:cs="Times New Roman"/>
          <w:sz w:val="24"/>
          <w:szCs w:val="24"/>
        </w:rPr>
      </w:pPr>
    </w:p>
    <w:p w:rsidR="003C0017" w:rsidRPr="005E5294" w:rsidRDefault="003C0017" w:rsidP="003C0017">
      <w:pPr>
        <w:spacing w:after="120" w:line="240" w:lineRule="auto"/>
        <w:rPr>
          <w:rFonts w:ascii="Times New Roman" w:hAnsi="Times New Roman" w:cs="Times New Roman"/>
          <w:sz w:val="24"/>
          <w:szCs w:val="24"/>
        </w:rPr>
      </w:pPr>
      <w:r w:rsidRPr="005E5294">
        <w:rPr>
          <w:rFonts w:ascii="Times New Roman" w:hAnsi="Times New Roman" w:cs="Times New Roman"/>
          <w:sz w:val="24"/>
          <w:szCs w:val="24"/>
        </w:rPr>
        <w:t> </w:t>
      </w:r>
      <w:bookmarkStart w:id="0" w:name="_GoBack"/>
      <w:bookmarkEnd w:id="0"/>
    </w:p>
    <w:p w:rsidR="00C70C0D" w:rsidRPr="005E5294" w:rsidRDefault="003C0017" w:rsidP="003C0017">
      <w:pPr>
        <w:spacing w:after="120" w:line="240" w:lineRule="auto"/>
        <w:rPr>
          <w:rFonts w:ascii="Times New Roman" w:hAnsi="Times New Roman" w:cs="Times New Roman"/>
          <w:b/>
          <w:sz w:val="24"/>
          <w:szCs w:val="24"/>
        </w:rPr>
      </w:pPr>
      <w:r w:rsidRPr="005E5294">
        <w:rPr>
          <w:rFonts w:ascii="Times New Roman" w:hAnsi="Times New Roman" w:cs="Times New Roman"/>
          <w:b/>
          <w:sz w:val="24"/>
          <w:szCs w:val="24"/>
        </w:rPr>
        <w:t>Прем'єр-міністр України                                                                                  Д. ШМИГАЛЬ</w:t>
      </w:r>
    </w:p>
    <w:p w:rsidR="005E5294" w:rsidRPr="005E5294" w:rsidRDefault="005E5294" w:rsidP="003C0017">
      <w:pPr>
        <w:spacing w:after="120" w:line="240" w:lineRule="auto"/>
        <w:rPr>
          <w:rFonts w:ascii="Times New Roman" w:hAnsi="Times New Roman" w:cs="Times New Roman"/>
          <w:b/>
          <w:sz w:val="24"/>
          <w:szCs w:val="24"/>
        </w:rPr>
      </w:pPr>
    </w:p>
    <w:p w:rsidR="005E5294" w:rsidRPr="005E5294" w:rsidRDefault="005E5294" w:rsidP="005E5294">
      <w:pPr>
        <w:pStyle w:val="a4"/>
        <w:ind w:left="3261"/>
        <w:rPr>
          <w:rFonts w:ascii="Times New Roman" w:eastAsia="Calibri" w:hAnsi="Times New Roman"/>
          <w:sz w:val="24"/>
          <w:szCs w:val="24"/>
        </w:rPr>
      </w:pPr>
      <w:r w:rsidRPr="005E5294">
        <w:rPr>
          <w:rFonts w:ascii="Times New Roman" w:eastAsia="Calibri" w:hAnsi="Times New Roman"/>
          <w:sz w:val="24"/>
          <w:szCs w:val="24"/>
        </w:rPr>
        <w:t>ЗАТВЕРДЖЕНО </w:t>
      </w:r>
      <w:r w:rsidRPr="005E5294">
        <w:rPr>
          <w:rFonts w:ascii="Times New Roman" w:eastAsia="Calibri" w:hAnsi="Times New Roman"/>
          <w:sz w:val="24"/>
          <w:szCs w:val="24"/>
        </w:rPr>
        <w:br/>
        <w:t>постановою Кабінету Міністрів України </w:t>
      </w:r>
      <w:r w:rsidRPr="005E5294">
        <w:rPr>
          <w:rFonts w:ascii="Times New Roman" w:eastAsia="Calibri" w:hAnsi="Times New Roman"/>
          <w:sz w:val="24"/>
          <w:szCs w:val="24"/>
        </w:rPr>
        <w:br/>
        <w:t xml:space="preserve">від     </w:t>
      </w:r>
      <w:r w:rsidRPr="005E5294">
        <w:rPr>
          <w:rFonts w:ascii="Times New Roman" w:eastAsia="Calibri" w:hAnsi="Times New Roman"/>
          <w:sz w:val="24"/>
          <w:szCs w:val="24"/>
        </w:rPr>
        <w:tab/>
      </w:r>
      <w:r w:rsidRPr="005E5294">
        <w:rPr>
          <w:rFonts w:ascii="Times New Roman" w:eastAsia="Calibri" w:hAnsi="Times New Roman"/>
          <w:sz w:val="24"/>
          <w:szCs w:val="24"/>
        </w:rPr>
        <w:tab/>
      </w:r>
      <w:r w:rsidRPr="005E5294">
        <w:rPr>
          <w:rFonts w:ascii="Times New Roman" w:eastAsia="Calibri" w:hAnsi="Times New Roman"/>
          <w:sz w:val="24"/>
          <w:szCs w:val="24"/>
        </w:rPr>
        <w:tab/>
        <w:t>2020 р. №</w:t>
      </w:r>
    </w:p>
    <w:p w:rsidR="005E5294" w:rsidRPr="005E5294" w:rsidRDefault="005E5294" w:rsidP="005E5294">
      <w:pPr>
        <w:pStyle w:val="a5"/>
        <w:rPr>
          <w:rFonts w:ascii="Times New Roman" w:eastAsia="Calibri" w:hAnsi="Times New Roman"/>
          <w:b w:val="0"/>
          <w:sz w:val="24"/>
          <w:szCs w:val="24"/>
          <w:bdr w:val="none" w:sz="0" w:space="0" w:color="auto" w:frame="1"/>
          <w:lang w:eastAsia="uk-UA"/>
        </w:rPr>
      </w:pPr>
      <w:r w:rsidRPr="005E5294">
        <w:rPr>
          <w:rFonts w:ascii="Times New Roman" w:eastAsia="Calibri" w:hAnsi="Times New Roman"/>
          <w:b w:val="0"/>
          <w:sz w:val="24"/>
          <w:szCs w:val="24"/>
          <w:bdr w:val="none" w:sz="0" w:space="0" w:color="auto" w:frame="1"/>
          <w:lang w:eastAsia="uk-UA"/>
        </w:rPr>
        <w:t>ЗМІНИ,</w:t>
      </w:r>
      <w:r w:rsidRPr="005E5294">
        <w:rPr>
          <w:rFonts w:ascii="Times New Roman" w:eastAsia="Calibri" w:hAnsi="Times New Roman"/>
          <w:b w:val="0"/>
          <w:sz w:val="24"/>
          <w:szCs w:val="24"/>
          <w:lang w:eastAsia="uk-UA"/>
        </w:rPr>
        <w:br/>
      </w:r>
      <w:r w:rsidRPr="005E5294">
        <w:rPr>
          <w:rFonts w:ascii="Times New Roman" w:eastAsia="Calibri" w:hAnsi="Times New Roman"/>
          <w:b w:val="0"/>
          <w:sz w:val="24"/>
          <w:szCs w:val="24"/>
          <w:bdr w:val="none" w:sz="0" w:space="0" w:color="auto" w:frame="1"/>
          <w:lang w:eastAsia="uk-UA"/>
        </w:rPr>
        <w:t xml:space="preserve">що вносяться до постанови Кабінету Міністрів України </w:t>
      </w:r>
      <w:r w:rsidRPr="005E5294">
        <w:rPr>
          <w:rFonts w:ascii="Times New Roman" w:eastAsia="Calibri" w:hAnsi="Times New Roman"/>
          <w:b w:val="0"/>
          <w:sz w:val="24"/>
          <w:szCs w:val="24"/>
          <w:bdr w:val="none" w:sz="0" w:space="0" w:color="auto" w:frame="1"/>
          <w:lang w:eastAsia="uk-UA"/>
        </w:rPr>
        <w:br/>
        <w:t>від 17 вересня 2014 р. № 465 </w:t>
      </w:r>
    </w:p>
    <w:p w:rsidR="005E5294" w:rsidRPr="005E5294" w:rsidRDefault="005E5294" w:rsidP="005E5294">
      <w:pPr>
        <w:pStyle w:val="a3"/>
        <w:jc w:val="both"/>
        <w:rPr>
          <w:rFonts w:ascii="Times New Roman" w:eastAsia="Calibri" w:hAnsi="Times New Roman"/>
          <w:sz w:val="24"/>
          <w:szCs w:val="24"/>
        </w:rPr>
      </w:pPr>
      <w:r w:rsidRPr="005E5294">
        <w:rPr>
          <w:rFonts w:ascii="Times New Roman" w:hAnsi="Times New Roman"/>
          <w:sz w:val="24"/>
          <w:szCs w:val="24"/>
        </w:rPr>
        <w:t xml:space="preserve">1. </w:t>
      </w:r>
      <w:r w:rsidRPr="005E5294">
        <w:rPr>
          <w:rFonts w:ascii="Times New Roman" w:eastAsia="Calibri" w:hAnsi="Times New Roman"/>
          <w:sz w:val="24"/>
          <w:szCs w:val="24"/>
        </w:rPr>
        <w:t>Пункт 3 Порядку оплати послуг та відшкодування витрат адвокатів, які надають безоплатну вторинну правову допомогу, затвердженого зазначеною постановою, доповнити підпунктом 5 такого змісту:</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“5) придбання медичних масок, захисних рукавичок у разі надання правової допомоги під час карантину або надання такої допомоги особам, у яких виявлено інфекційну хворобу. Документами, що підтверджують витрати з придбання засобів індивідуального захисту, є розрахункові документи відповідно до Закону України “Про застосування реєстраторів розрахункових операцій у сфері торгівлі, громадського харчування та послуг”, а в разі надання правової допомоги особі, у якої виявлено інфекційну хворобу, </w:t>
      </w:r>
      <w:r w:rsidRPr="005E5294">
        <w:rPr>
          <w:rFonts w:ascii="Times New Roman" w:hAnsi="Times New Roman"/>
          <w:sz w:val="24"/>
          <w:szCs w:val="24"/>
        </w:rPr>
        <w:t>—</w:t>
      </w:r>
      <w:r w:rsidRPr="005E5294">
        <w:rPr>
          <w:rFonts w:ascii="Times New Roman" w:eastAsia="Calibri" w:hAnsi="Times New Roman"/>
          <w:sz w:val="24"/>
          <w:szCs w:val="24"/>
        </w:rPr>
        <w:t xml:space="preserve"> також відповідна медична довідка про наявність такої хвороби.”.</w:t>
      </w:r>
    </w:p>
    <w:p w:rsidR="005E5294" w:rsidRPr="005E5294" w:rsidRDefault="005E5294" w:rsidP="005E5294">
      <w:pPr>
        <w:pStyle w:val="a3"/>
        <w:jc w:val="both"/>
        <w:rPr>
          <w:rFonts w:ascii="Times New Roman" w:eastAsia="Calibri" w:hAnsi="Times New Roman"/>
          <w:sz w:val="24"/>
          <w:szCs w:val="24"/>
        </w:rPr>
      </w:pPr>
      <w:r w:rsidRPr="005E5294">
        <w:rPr>
          <w:rFonts w:ascii="Times New Roman" w:hAnsi="Times New Roman"/>
          <w:sz w:val="24"/>
          <w:szCs w:val="24"/>
        </w:rPr>
        <w:t xml:space="preserve">2. У Методиці обчислення розміру винагороди адвокатів, які надають безоплатну вторинну правову допомогу, затвердженій зазначеною </w:t>
      </w:r>
      <w:r w:rsidRPr="005E5294">
        <w:rPr>
          <w:rFonts w:ascii="Times New Roman" w:eastAsia="Calibri" w:hAnsi="Times New Roman"/>
          <w:sz w:val="24"/>
          <w:szCs w:val="24"/>
        </w:rPr>
        <w:t>постановою:</w:t>
      </w:r>
    </w:p>
    <w:p w:rsidR="005E5294" w:rsidRPr="005E5294" w:rsidRDefault="005E5294" w:rsidP="005E5294">
      <w:pPr>
        <w:pStyle w:val="a3"/>
        <w:jc w:val="both"/>
        <w:rPr>
          <w:rFonts w:ascii="Times New Roman" w:eastAsia="Calibri" w:hAnsi="Times New Roman"/>
          <w:sz w:val="24"/>
          <w:szCs w:val="24"/>
        </w:rPr>
      </w:pPr>
      <w:r w:rsidRPr="005E5294">
        <w:rPr>
          <w:rFonts w:ascii="Times New Roman" w:hAnsi="Times New Roman"/>
          <w:sz w:val="24"/>
          <w:szCs w:val="24"/>
        </w:rPr>
        <w:lastRenderedPageBreak/>
        <w:t xml:space="preserve">1) </w:t>
      </w:r>
      <w:r w:rsidRPr="005E5294">
        <w:rPr>
          <w:rFonts w:ascii="Times New Roman" w:eastAsia="Calibri" w:hAnsi="Times New Roman"/>
          <w:sz w:val="24"/>
          <w:szCs w:val="24"/>
        </w:rPr>
        <w:t>в абзаці вісімнадцятому пункту 3:</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перше речення після слів “діє протягом строку” доповнити словами “затримання та/або”;</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друге речення після слів “ухвалено обвинувальний вирок” доповнити словами “або постановлено ухвалу про залишення обвинувального </w:t>
      </w:r>
      <w:proofErr w:type="spellStart"/>
      <w:r w:rsidRPr="005E5294">
        <w:rPr>
          <w:rFonts w:ascii="Times New Roman" w:eastAsia="Calibri" w:hAnsi="Times New Roman"/>
          <w:sz w:val="24"/>
          <w:szCs w:val="24"/>
        </w:rPr>
        <w:t>вироку</w:t>
      </w:r>
      <w:proofErr w:type="spellEnd"/>
      <w:r w:rsidRPr="005E5294">
        <w:rPr>
          <w:rFonts w:ascii="Times New Roman" w:eastAsia="Calibri" w:hAnsi="Times New Roman"/>
          <w:sz w:val="24"/>
          <w:szCs w:val="24"/>
        </w:rPr>
        <w:t xml:space="preserve"> суду першої інстанції без змін”;</w:t>
      </w:r>
    </w:p>
    <w:p w:rsidR="005E5294" w:rsidRPr="005E5294" w:rsidRDefault="005E5294" w:rsidP="005E5294">
      <w:pPr>
        <w:pStyle w:val="a3"/>
        <w:jc w:val="both"/>
        <w:rPr>
          <w:rFonts w:ascii="Times New Roman" w:eastAsia="Calibri" w:hAnsi="Times New Roman"/>
          <w:sz w:val="24"/>
          <w:szCs w:val="24"/>
        </w:rPr>
      </w:pPr>
      <w:r w:rsidRPr="005E5294">
        <w:rPr>
          <w:rFonts w:ascii="Times New Roman" w:hAnsi="Times New Roman"/>
          <w:sz w:val="24"/>
          <w:szCs w:val="24"/>
        </w:rPr>
        <w:t xml:space="preserve">2) </w:t>
      </w:r>
      <w:r w:rsidRPr="005E5294">
        <w:rPr>
          <w:rFonts w:ascii="Times New Roman" w:eastAsia="Calibri" w:hAnsi="Times New Roman"/>
          <w:sz w:val="24"/>
          <w:szCs w:val="24"/>
        </w:rPr>
        <w:t>у пункті 5:</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у підпункті 5.1:</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в абзаці сімнадцятому слова “у разі,” замінити словами “у разі розгляду судом обвинувального </w:t>
      </w:r>
      <w:proofErr w:type="spellStart"/>
      <w:r w:rsidRPr="005E5294">
        <w:rPr>
          <w:rFonts w:ascii="Times New Roman" w:eastAsia="Calibri" w:hAnsi="Times New Roman"/>
          <w:sz w:val="24"/>
          <w:szCs w:val="24"/>
        </w:rPr>
        <w:t>акта</w:t>
      </w:r>
      <w:proofErr w:type="spellEnd"/>
      <w:r w:rsidRPr="005E5294">
        <w:rPr>
          <w:rFonts w:ascii="Times New Roman" w:eastAsia="Calibri" w:hAnsi="Times New Roman"/>
          <w:sz w:val="24"/>
          <w:szCs w:val="24"/>
        </w:rPr>
        <w:t xml:space="preserve"> щодо вчинення кримінального проступку у спрощеному провадженні, та/або”;</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в абзаці двадцять першому слова “або повернення обвинувального </w:t>
      </w:r>
      <w:proofErr w:type="spellStart"/>
      <w:r w:rsidRPr="005E5294">
        <w:rPr>
          <w:rFonts w:ascii="Times New Roman" w:eastAsia="Calibri" w:hAnsi="Times New Roman"/>
          <w:sz w:val="24"/>
          <w:szCs w:val="24"/>
        </w:rPr>
        <w:t>акта</w:t>
      </w:r>
      <w:proofErr w:type="spellEnd"/>
      <w:r w:rsidRPr="005E5294">
        <w:rPr>
          <w:rFonts w:ascii="Times New Roman" w:eastAsia="Calibri" w:hAnsi="Times New Roman"/>
          <w:sz w:val="24"/>
          <w:szCs w:val="24"/>
        </w:rPr>
        <w:t xml:space="preserve"> на доопрацювання сталося внаслідок апеляційного оскарження такого </w:t>
      </w:r>
      <w:proofErr w:type="spellStart"/>
      <w:r w:rsidRPr="005E5294">
        <w:rPr>
          <w:rFonts w:ascii="Times New Roman" w:eastAsia="Calibri" w:hAnsi="Times New Roman"/>
          <w:sz w:val="24"/>
          <w:szCs w:val="24"/>
        </w:rPr>
        <w:t>акта</w:t>
      </w:r>
      <w:proofErr w:type="spellEnd"/>
      <w:r w:rsidRPr="005E5294">
        <w:rPr>
          <w:rFonts w:ascii="Times New Roman" w:eastAsia="Calibri" w:hAnsi="Times New Roman"/>
          <w:sz w:val="24"/>
          <w:szCs w:val="24"/>
        </w:rPr>
        <w:t xml:space="preserve"> адвокатом,” виключити;</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у підпункті 5.2: </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в абзацах другому і сьомому слово “злочину”  замінити словами “кримінального правопорушення”; </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в абзаці третьому слова “злочинної діяльності” замінити словами “кримінально протиправної діяльності”;</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у підпункті 5.2.1:</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абзац дев’ятий викласти в такій редакції:</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“Якщо в матеріалах кримінального провадження (повідомлення про підозру, обвинувальний акт, вирок, ухвала тощо) кримінальне правопорушення  трактується як продовжуване, під час здійснення розрахунку розміру винагороди адвоката за надання правової допомоги воно приймається як кримінальне правопорушення з одним епізодом.”;</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таблицю 6 викласти в такій редакції:</w:t>
      </w:r>
    </w:p>
    <w:p w:rsidR="005E5294" w:rsidRPr="005E5294" w:rsidRDefault="005E5294" w:rsidP="005E5294">
      <w:pPr>
        <w:pStyle w:val="a3"/>
        <w:jc w:val="right"/>
        <w:rPr>
          <w:rFonts w:ascii="Times New Roman" w:eastAsia="Calibri" w:hAnsi="Times New Roman"/>
          <w:sz w:val="24"/>
          <w:szCs w:val="24"/>
        </w:rPr>
      </w:pPr>
      <w:r w:rsidRPr="005E5294">
        <w:rPr>
          <w:rFonts w:ascii="Times New Roman" w:eastAsia="Calibri" w:hAnsi="Times New Roman"/>
          <w:sz w:val="24"/>
          <w:szCs w:val="24"/>
        </w:rPr>
        <w:t xml:space="preserve">“Таблиця 6 </w:t>
      </w:r>
    </w:p>
    <w:p w:rsidR="005E5294" w:rsidRPr="005E5294" w:rsidRDefault="005E5294" w:rsidP="005E5294">
      <w:pPr>
        <w:pStyle w:val="a3"/>
        <w:spacing w:before="240" w:after="120"/>
        <w:ind w:firstLine="0"/>
        <w:jc w:val="center"/>
        <w:rPr>
          <w:rFonts w:ascii="Times New Roman" w:eastAsia="Calibri" w:hAnsi="Times New Roman"/>
          <w:sz w:val="24"/>
          <w:szCs w:val="24"/>
        </w:rPr>
      </w:pPr>
      <w:r w:rsidRPr="005E5294">
        <w:rPr>
          <w:rFonts w:ascii="Times New Roman" w:eastAsia="Calibri" w:hAnsi="Times New Roman"/>
          <w:sz w:val="24"/>
          <w:szCs w:val="24"/>
        </w:rPr>
        <w:t xml:space="preserve">Значення основного коефіцієнта складності </w:t>
      </w:r>
      <w:r w:rsidRPr="005E5294">
        <w:rPr>
          <w:rFonts w:ascii="Times New Roman" w:eastAsia="Calibri" w:hAnsi="Times New Roman"/>
          <w:sz w:val="24"/>
          <w:szCs w:val="24"/>
        </w:rPr>
        <w:br/>
        <w:t>кримінального провадження за ступенем тяжкості</w:t>
      </w:r>
      <w:r w:rsidRPr="005E5294">
        <w:rPr>
          <w:rFonts w:ascii="Times New Roman" w:eastAsia="Calibri" w:hAnsi="Times New Roman"/>
          <w:sz w:val="24"/>
          <w:szCs w:val="24"/>
        </w:rPr>
        <w:br/>
        <w:t>кримінального правопорушення (</w:t>
      </w:r>
      <w:proofErr w:type="spellStart"/>
      <w:r w:rsidRPr="005E5294">
        <w:rPr>
          <w:rFonts w:ascii="Times New Roman" w:eastAsia="Calibri" w:hAnsi="Times New Roman"/>
          <w:sz w:val="24"/>
          <w:szCs w:val="24"/>
        </w:rPr>
        <w:t>К</w:t>
      </w:r>
      <w:r w:rsidRPr="005E5294">
        <w:rPr>
          <w:rFonts w:ascii="Times New Roman" w:eastAsia="Calibri" w:hAnsi="Times New Roman"/>
          <w:sz w:val="24"/>
          <w:szCs w:val="24"/>
          <w:vertAlign w:val="subscript"/>
        </w:rPr>
        <w:t>ст</w:t>
      </w:r>
      <w:proofErr w:type="spellEnd"/>
      <w:r w:rsidRPr="005E5294">
        <w:rPr>
          <w:rFonts w:ascii="Times New Roman" w:eastAsia="Calibri" w:hAnsi="Times New Roman"/>
          <w:sz w:val="24"/>
          <w:szCs w:val="24"/>
          <w:vertAlign w:val="subscript"/>
        </w:rPr>
        <w:t xml:space="preserve">. тяж. </w:t>
      </w:r>
      <w:proofErr w:type="spellStart"/>
      <w:r w:rsidRPr="005E5294">
        <w:rPr>
          <w:rFonts w:ascii="Times New Roman" w:eastAsia="Calibri" w:hAnsi="Times New Roman"/>
          <w:sz w:val="24"/>
          <w:szCs w:val="24"/>
          <w:vertAlign w:val="subscript"/>
        </w:rPr>
        <w:t>осн</w:t>
      </w:r>
      <w:proofErr w:type="spellEnd"/>
      <w:r w:rsidRPr="005E5294">
        <w:rPr>
          <w:rFonts w:ascii="Times New Roman" w:eastAsia="Calibri" w:hAnsi="Times New Roman"/>
          <w:sz w:val="24"/>
          <w:szCs w:val="24"/>
        </w:rPr>
        <w:t xml:space="preserve">) </w:t>
      </w:r>
    </w:p>
    <w:tbl>
      <w:tblPr>
        <w:tblW w:w="9959" w:type="dxa"/>
        <w:tblInd w:w="-318" w:type="dxa"/>
        <w:tblLook w:val="04A0" w:firstRow="1" w:lastRow="0" w:firstColumn="1" w:lastColumn="0" w:noHBand="0" w:noVBand="1"/>
      </w:tblPr>
      <w:tblGrid>
        <w:gridCol w:w="2638"/>
        <w:gridCol w:w="1890"/>
        <w:gridCol w:w="1372"/>
        <w:gridCol w:w="1133"/>
        <w:gridCol w:w="1386"/>
        <w:gridCol w:w="1540"/>
      </w:tblGrid>
      <w:tr w:rsidR="005E5294" w:rsidRPr="005E5294" w:rsidTr="005E5294">
        <w:tc>
          <w:tcPr>
            <w:tcW w:w="2638" w:type="dxa"/>
            <w:tcBorders>
              <w:top w:val="single" w:sz="4" w:space="0" w:color="auto"/>
              <w:left w:val="nil"/>
              <w:bottom w:val="single" w:sz="4" w:space="0" w:color="auto"/>
              <w:right w:val="single" w:sz="4" w:space="0" w:color="auto"/>
            </w:tcBorders>
            <w:vAlign w:val="center"/>
            <w:hideMark/>
          </w:tcPr>
          <w:p w:rsidR="005E5294" w:rsidRPr="005E5294" w:rsidRDefault="005E5294">
            <w:pPr>
              <w:pStyle w:val="a3"/>
              <w:ind w:left="-102" w:right="-103" w:firstLine="0"/>
              <w:jc w:val="center"/>
              <w:rPr>
                <w:rFonts w:ascii="Times New Roman" w:eastAsia="Calibri" w:hAnsi="Times New Roman"/>
                <w:sz w:val="24"/>
                <w:szCs w:val="24"/>
              </w:rPr>
            </w:pPr>
            <w:r w:rsidRPr="005E5294">
              <w:rPr>
                <w:rFonts w:ascii="Times New Roman" w:eastAsia="Calibri" w:hAnsi="Times New Roman"/>
                <w:sz w:val="24"/>
                <w:szCs w:val="24"/>
              </w:rPr>
              <w:t>Ступінь тяжкості кримінального правопорушення (епізоду кримінально протиправної діяльності)</w:t>
            </w:r>
          </w:p>
        </w:tc>
        <w:tc>
          <w:tcPr>
            <w:tcW w:w="1890"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кримінальний проступок</w:t>
            </w:r>
          </w:p>
        </w:tc>
        <w:tc>
          <w:tcPr>
            <w:tcW w:w="1372"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нетяжкий злочин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тяжкий злочин</w:t>
            </w:r>
          </w:p>
        </w:tc>
        <w:tc>
          <w:tcPr>
            <w:tcW w:w="1386"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особливо тяжкий злочин</w:t>
            </w:r>
          </w:p>
        </w:tc>
        <w:tc>
          <w:tcPr>
            <w:tcW w:w="1540" w:type="dxa"/>
            <w:tcBorders>
              <w:top w:val="single" w:sz="4" w:space="0" w:color="auto"/>
              <w:left w:val="single" w:sz="4" w:space="0" w:color="auto"/>
              <w:bottom w:val="single" w:sz="4" w:space="0" w:color="auto"/>
              <w:right w:val="nil"/>
            </w:tcBorders>
            <w:vAlign w:val="center"/>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злочин з посягання на життя*</w:t>
            </w:r>
          </w:p>
        </w:tc>
      </w:tr>
      <w:tr w:rsidR="005E5294" w:rsidRPr="005E5294" w:rsidTr="005E5294">
        <w:tc>
          <w:tcPr>
            <w:tcW w:w="2638" w:type="dxa"/>
            <w:tcBorders>
              <w:top w:val="single" w:sz="4" w:space="0" w:color="auto"/>
              <w:left w:val="nil"/>
              <w:bottom w:val="nil"/>
              <w:right w:val="nil"/>
            </w:tcBorders>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Значення коефіцієнта</w:t>
            </w:r>
          </w:p>
        </w:tc>
        <w:tc>
          <w:tcPr>
            <w:tcW w:w="1890" w:type="dxa"/>
            <w:tcBorders>
              <w:top w:val="single" w:sz="4" w:space="0" w:color="auto"/>
              <w:left w:val="nil"/>
              <w:bottom w:val="nil"/>
              <w:right w:val="nil"/>
            </w:tcBorders>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1</w:t>
            </w:r>
          </w:p>
        </w:tc>
        <w:tc>
          <w:tcPr>
            <w:tcW w:w="1372" w:type="dxa"/>
            <w:tcBorders>
              <w:top w:val="single" w:sz="4" w:space="0" w:color="auto"/>
              <w:left w:val="nil"/>
              <w:bottom w:val="nil"/>
              <w:right w:val="nil"/>
            </w:tcBorders>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1,5</w:t>
            </w:r>
          </w:p>
        </w:tc>
        <w:tc>
          <w:tcPr>
            <w:tcW w:w="1133" w:type="dxa"/>
            <w:tcBorders>
              <w:top w:val="single" w:sz="4" w:space="0" w:color="auto"/>
              <w:left w:val="nil"/>
              <w:bottom w:val="nil"/>
              <w:right w:val="nil"/>
            </w:tcBorders>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2</w:t>
            </w:r>
          </w:p>
        </w:tc>
        <w:tc>
          <w:tcPr>
            <w:tcW w:w="1386" w:type="dxa"/>
            <w:tcBorders>
              <w:top w:val="single" w:sz="4" w:space="0" w:color="auto"/>
              <w:left w:val="nil"/>
              <w:bottom w:val="nil"/>
              <w:right w:val="nil"/>
            </w:tcBorders>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3 (3,6**)</w:t>
            </w:r>
          </w:p>
        </w:tc>
        <w:tc>
          <w:tcPr>
            <w:tcW w:w="1540" w:type="dxa"/>
            <w:tcBorders>
              <w:top w:val="single" w:sz="4" w:space="0" w:color="auto"/>
              <w:left w:val="nil"/>
              <w:bottom w:val="nil"/>
              <w:right w:val="nil"/>
            </w:tcBorders>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5</w:t>
            </w:r>
          </w:p>
        </w:tc>
      </w:tr>
    </w:tbl>
    <w:p w:rsidR="005E5294" w:rsidRPr="005E5294" w:rsidRDefault="005E5294" w:rsidP="005E5294">
      <w:pPr>
        <w:pStyle w:val="a3"/>
        <w:ind w:firstLine="0"/>
        <w:rPr>
          <w:rFonts w:ascii="Times New Roman" w:eastAsia="Calibri" w:hAnsi="Times New Roman"/>
          <w:sz w:val="24"/>
          <w:szCs w:val="24"/>
        </w:rPr>
      </w:pPr>
      <w:r w:rsidRPr="005E5294">
        <w:rPr>
          <w:rFonts w:ascii="Times New Roman" w:eastAsia="Calibri" w:hAnsi="Times New Roman"/>
          <w:sz w:val="24"/>
          <w:szCs w:val="24"/>
        </w:rPr>
        <w:t>________</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 Злочини, передбачені статтями 112 і 115, частиною третьою статті 258, статтями 348, 348¹, 379, 400 і 443 Кримінального кодексу України. </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У разі здійснення провадження судом колегіально.”;</w:t>
      </w:r>
    </w:p>
    <w:p w:rsidR="005E5294" w:rsidRPr="005E5294" w:rsidRDefault="005E5294" w:rsidP="005E5294">
      <w:pPr>
        <w:pStyle w:val="a3"/>
        <w:jc w:val="both"/>
        <w:rPr>
          <w:rFonts w:ascii="Times New Roman" w:eastAsia="Calibri" w:hAnsi="Times New Roman"/>
          <w:sz w:val="24"/>
          <w:szCs w:val="24"/>
        </w:rPr>
      </w:pP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lastRenderedPageBreak/>
        <w:t xml:space="preserve">слово “злочин” в усіх відмінках і формах числа замінити словами “кримінальне правопорушення” у відповідному відмінку і числі, а слова     “злочинної діяльності” </w:t>
      </w:r>
      <w:r w:rsidRPr="005E5294">
        <w:rPr>
          <w:rFonts w:ascii="Times New Roman" w:hAnsi="Times New Roman"/>
          <w:sz w:val="24"/>
          <w:szCs w:val="24"/>
        </w:rPr>
        <w:t>—</w:t>
      </w:r>
      <w:r w:rsidRPr="005E5294">
        <w:rPr>
          <w:rFonts w:ascii="Times New Roman" w:eastAsia="Calibri" w:hAnsi="Times New Roman"/>
          <w:sz w:val="24"/>
          <w:szCs w:val="24"/>
        </w:rPr>
        <w:t xml:space="preserve"> словами “кримінально протиправної діяльності”;</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в абзаці першому підпункту 5.3 слова “вчинений щодо особи злочин” замінити словами “вчинене щодо особи кримінальне правопорушення”;</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у таблиці 9 підпункту 5.4:</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у пункті 2 у графі “Примітка” слова “, поданого адвокатом” замінити словами “або апеляційної скарги, поданих адвокатом”;</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у пункті 3:</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у графі “Результат”: </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в абзаці п’ятому слова “злочину середньої тяжкості” замінити словами “нетяжкого злочину”;</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в абзаці шостому слова “злочину невеликої тяжкості” замінити словами “кримінального проступку”;</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у графі “Примітка” слово “злочинів”  замінити  словами “кримінальних правопорушень”, а слово “злочину” </w:t>
      </w:r>
      <w:r w:rsidRPr="005E5294">
        <w:rPr>
          <w:rFonts w:ascii="Times New Roman" w:hAnsi="Times New Roman"/>
          <w:sz w:val="24"/>
          <w:szCs w:val="24"/>
        </w:rPr>
        <w:t>—</w:t>
      </w:r>
      <w:r w:rsidRPr="005E5294">
        <w:rPr>
          <w:rFonts w:ascii="Times New Roman" w:eastAsia="Calibri" w:hAnsi="Times New Roman"/>
          <w:sz w:val="24"/>
          <w:szCs w:val="24"/>
        </w:rPr>
        <w:t xml:space="preserve"> словами “кримінального правопорушення”; </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у пункті 4:</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у графі “Результат”: </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в абзаці першому слова “складу злочину, події злочину” замінити словами “складу кримінального правопорушення, події кримінального правопорушення”;</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в абзаці п’ятому слова “злочину середньої тяжкості” замінити словами “нетяжкого злочину”;</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в абзаці шостому слова “злочину невеликої тяжкості” замінити словами “кримінального проступку”;</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 xml:space="preserve">у графі “Примітка” слово “злочинів”  замінити словами “кримінальних правопорушень”, а слово “злочину” </w:t>
      </w:r>
      <w:r w:rsidRPr="005E5294">
        <w:rPr>
          <w:rFonts w:ascii="Times New Roman" w:hAnsi="Times New Roman"/>
          <w:sz w:val="24"/>
          <w:szCs w:val="24"/>
        </w:rPr>
        <w:t>—</w:t>
      </w:r>
      <w:r w:rsidRPr="005E5294">
        <w:rPr>
          <w:rFonts w:ascii="Times New Roman" w:eastAsia="Calibri" w:hAnsi="Times New Roman"/>
          <w:sz w:val="24"/>
          <w:szCs w:val="24"/>
        </w:rPr>
        <w:t xml:space="preserve"> словами “кримінального правопорушення”; </w:t>
      </w:r>
    </w:p>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rPr>
        <w:t>пункти 6 і 7 викласти в такій редакції:</w:t>
      </w:r>
    </w:p>
    <w:tbl>
      <w:tblPr>
        <w:tblW w:w="5646" w:type="pct"/>
        <w:tblInd w:w="-537" w:type="dxa"/>
        <w:tblCellMar>
          <w:top w:w="30" w:type="dxa"/>
          <w:left w:w="30" w:type="dxa"/>
          <w:bottom w:w="30" w:type="dxa"/>
          <w:right w:w="30" w:type="dxa"/>
        </w:tblCellMar>
        <w:tblLook w:val="04A0" w:firstRow="1" w:lastRow="0" w:firstColumn="1" w:lastColumn="0" w:noHBand="0" w:noVBand="1"/>
      </w:tblPr>
      <w:tblGrid>
        <w:gridCol w:w="646"/>
        <w:gridCol w:w="4240"/>
        <w:gridCol w:w="1097"/>
        <w:gridCol w:w="4648"/>
      </w:tblGrid>
      <w:tr w:rsidR="005E5294" w:rsidRPr="005E5294" w:rsidTr="005E5294">
        <w:trPr>
          <w:trHeight w:val="20"/>
        </w:trPr>
        <w:tc>
          <w:tcPr>
            <w:tcW w:w="304" w:type="pct"/>
            <w:hideMark/>
          </w:tcPr>
          <w:p w:rsidR="005E5294" w:rsidRPr="005E5294" w:rsidRDefault="005E5294">
            <w:pPr>
              <w:ind w:left="57" w:right="57"/>
              <w:rPr>
                <w:rFonts w:ascii="Times New Roman" w:eastAsia="Times New Roman" w:hAnsi="Times New Roman" w:cs="Times New Roman"/>
                <w:sz w:val="24"/>
                <w:szCs w:val="24"/>
              </w:rPr>
            </w:pPr>
            <w:r w:rsidRPr="005E5294">
              <w:rPr>
                <w:rFonts w:ascii="Times New Roman" w:eastAsia="Calibri" w:hAnsi="Times New Roman" w:cs="Times New Roman"/>
                <w:sz w:val="24"/>
                <w:szCs w:val="24"/>
              </w:rPr>
              <w:t>“</w:t>
            </w:r>
            <w:r w:rsidRPr="005E5294">
              <w:rPr>
                <w:rFonts w:ascii="Times New Roman" w:hAnsi="Times New Roman" w:cs="Times New Roman"/>
                <w:sz w:val="24"/>
                <w:szCs w:val="24"/>
              </w:rPr>
              <w:t>6.</w:t>
            </w:r>
          </w:p>
        </w:tc>
        <w:tc>
          <w:tcPr>
            <w:tcW w:w="1994" w:type="pct"/>
            <w:hideMark/>
          </w:tcPr>
          <w:p w:rsidR="005E5294" w:rsidRPr="005E5294" w:rsidRDefault="005E5294">
            <w:pPr>
              <w:ind w:left="57" w:right="57"/>
              <w:rPr>
                <w:rFonts w:ascii="Times New Roman" w:hAnsi="Times New Roman" w:cs="Times New Roman"/>
                <w:sz w:val="24"/>
                <w:szCs w:val="24"/>
              </w:rPr>
            </w:pPr>
            <w:r w:rsidRPr="005E5294">
              <w:rPr>
                <w:rFonts w:ascii="Times New Roman" w:hAnsi="Times New Roman" w:cs="Times New Roman"/>
                <w:sz w:val="24"/>
                <w:szCs w:val="24"/>
              </w:rPr>
              <w:t>Зміна правової кваліфікації кримінального правопорушення:</w:t>
            </w:r>
          </w:p>
        </w:tc>
        <w:tc>
          <w:tcPr>
            <w:tcW w:w="516" w:type="pct"/>
            <w:hideMark/>
          </w:tcPr>
          <w:p w:rsidR="005E5294" w:rsidRPr="005E5294" w:rsidRDefault="005E5294">
            <w:pPr>
              <w:rPr>
                <w:rFonts w:ascii="Times New Roman" w:hAnsi="Times New Roman" w:cs="Times New Roman"/>
                <w:sz w:val="24"/>
                <w:szCs w:val="24"/>
              </w:rPr>
            </w:pPr>
          </w:p>
        </w:tc>
        <w:tc>
          <w:tcPr>
            <w:tcW w:w="2186" w:type="pct"/>
            <w:vMerge w:val="restar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 xml:space="preserve">застосовується на будь-якій стадії кримінального провадження. Коефіцієнти, зазначені в </w:t>
            </w:r>
            <w:r w:rsidRPr="005E5294">
              <w:rPr>
                <w:rFonts w:ascii="Times New Roman" w:hAnsi="Times New Roman" w:cs="Times New Roman"/>
                <w:sz w:val="24"/>
                <w:szCs w:val="24"/>
              </w:rPr>
              <w:br/>
              <w:t>підпункті 1 цього пункту, не можуть одночасно застосовуватися з коефіцієнтами, зазначеними у підпункті 2 цього пункту. Коефіцієнти, зазначені в</w:t>
            </w:r>
            <w:r w:rsidRPr="005E5294">
              <w:rPr>
                <w:rFonts w:ascii="Times New Roman" w:hAnsi="Times New Roman" w:cs="Times New Roman"/>
                <w:sz w:val="24"/>
                <w:szCs w:val="24"/>
              </w:rPr>
              <w:br/>
              <w:t xml:space="preserve">підпункті 1 цього пункту, можуть застосовуватися у разі наявності часткового виправдувального </w:t>
            </w:r>
            <w:proofErr w:type="spellStart"/>
            <w:r w:rsidRPr="005E5294">
              <w:rPr>
                <w:rFonts w:ascii="Times New Roman" w:hAnsi="Times New Roman" w:cs="Times New Roman"/>
                <w:sz w:val="24"/>
                <w:szCs w:val="24"/>
              </w:rPr>
              <w:t>вироку</w:t>
            </w:r>
            <w:proofErr w:type="spellEnd"/>
            <w:r w:rsidRPr="005E5294">
              <w:rPr>
                <w:rFonts w:ascii="Times New Roman" w:hAnsi="Times New Roman" w:cs="Times New Roman"/>
                <w:sz w:val="24"/>
                <w:szCs w:val="24"/>
              </w:rPr>
              <w:t>, яким особу виправдано за всіма епізодами найвищого ступеня тяжкості. Не може одночасно застосовуватися з коефіцієнтами, зазначеними в пунктах 3—5, 7 цієї таблиці</w:t>
            </w: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1) у разі зниження найвищого ступеня тяжкості кримінального правопорушення (за всіма епізодами), у вчиненні якого підозрюється (обвинувачується) особа:</w:t>
            </w:r>
          </w:p>
        </w:tc>
        <w:tc>
          <w:tcPr>
            <w:tcW w:w="516" w:type="pct"/>
          </w:tcPr>
          <w:p w:rsidR="005E5294" w:rsidRPr="005E5294" w:rsidRDefault="005E5294">
            <w:pPr>
              <w:ind w:left="57" w:right="57"/>
              <w:jc w:val="center"/>
              <w:rPr>
                <w:rFonts w:ascii="Times New Roman" w:hAnsi="Times New Roman" w:cs="Times New Roman"/>
                <w:sz w:val="24"/>
                <w:szCs w:val="24"/>
              </w:rPr>
            </w:pP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із злочину з посягання на життя</w:t>
            </w:r>
            <w:r w:rsidRPr="005E5294">
              <w:rPr>
                <w:rFonts w:ascii="Times New Roman" w:hAnsi="Times New Roman" w:cs="Times New Roman"/>
                <w:sz w:val="24"/>
                <w:szCs w:val="24"/>
                <w:lang w:val="ru-RU"/>
              </w:rPr>
              <w:t>*</w:t>
            </w:r>
            <w:r w:rsidRPr="005E5294">
              <w:rPr>
                <w:rFonts w:ascii="Times New Roman" w:hAnsi="Times New Roman" w:cs="Times New Roman"/>
                <w:sz w:val="24"/>
                <w:szCs w:val="24"/>
              </w:rPr>
              <w:t xml:space="preserve"> на особливо тяжкий</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0,24</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із злочину з посягання на життя</w:t>
            </w:r>
            <w:r w:rsidRPr="005E5294">
              <w:rPr>
                <w:rFonts w:ascii="Times New Roman" w:hAnsi="Times New Roman" w:cs="Times New Roman"/>
                <w:sz w:val="24"/>
                <w:szCs w:val="24"/>
                <w:lang w:val="ru-RU"/>
              </w:rPr>
              <w:t>*</w:t>
            </w:r>
            <w:r w:rsidRPr="005E5294">
              <w:rPr>
                <w:rFonts w:ascii="Times New Roman" w:hAnsi="Times New Roman" w:cs="Times New Roman"/>
                <w:sz w:val="24"/>
                <w:szCs w:val="24"/>
              </w:rPr>
              <w:t xml:space="preserve"> на тяжкий</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0,54</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із злочину з посягання на життя</w:t>
            </w:r>
            <w:r w:rsidRPr="005E5294">
              <w:rPr>
                <w:rFonts w:ascii="Times New Roman" w:hAnsi="Times New Roman" w:cs="Times New Roman"/>
                <w:sz w:val="24"/>
                <w:szCs w:val="24"/>
                <w:lang w:val="ru-RU"/>
              </w:rPr>
              <w:t>*</w:t>
            </w:r>
            <w:r w:rsidRPr="005E5294">
              <w:rPr>
                <w:rFonts w:ascii="Times New Roman" w:hAnsi="Times New Roman" w:cs="Times New Roman"/>
                <w:sz w:val="24"/>
                <w:szCs w:val="24"/>
              </w:rPr>
              <w:t xml:space="preserve"> на </w:t>
            </w:r>
            <w:r w:rsidRPr="005E5294">
              <w:rPr>
                <w:rFonts w:ascii="Times New Roman" w:hAnsi="Times New Roman" w:cs="Times New Roman"/>
                <w:sz w:val="24"/>
                <w:szCs w:val="24"/>
              </w:rPr>
              <w:lastRenderedPageBreak/>
              <w:t>нетяжкий</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lastRenderedPageBreak/>
              <w:t>0,67</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із злочину з посягання на життя</w:t>
            </w:r>
            <w:r w:rsidRPr="005E5294">
              <w:rPr>
                <w:rFonts w:ascii="Times New Roman" w:hAnsi="Times New Roman" w:cs="Times New Roman"/>
                <w:sz w:val="24"/>
                <w:szCs w:val="24"/>
                <w:lang w:val="ru-RU"/>
              </w:rPr>
              <w:t>*</w:t>
            </w:r>
            <w:r w:rsidRPr="005E5294">
              <w:rPr>
                <w:rFonts w:ascii="Times New Roman" w:hAnsi="Times New Roman" w:cs="Times New Roman"/>
                <w:sz w:val="24"/>
                <w:szCs w:val="24"/>
              </w:rPr>
              <w:t xml:space="preserve"> на кримінальний проступок</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0,8</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з особливо тяжкого злочину на тяжкий</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0,2</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з особливо тяжкого злочину на нетяжкий</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0,47</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val="ru-RU" w:eastAsia="ru-RU"/>
              </w:rPr>
            </w:pPr>
            <w:r w:rsidRPr="005E5294">
              <w:rPr>
                <w:rFonts w:ascii="Times New Roman" w:hAnsi="Times New Roman" w:cs="Times New Roman"/>
                <w:sz w:val="24"/>
                <w:szCs w:val="24"/>
              </w:rPr>
              <w:t>з особливо тяжкого злочину на кримінальний проступок</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0,67</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з тяжкого злочину на нетяжкий</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0,17</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з тяжкого злочину на кримінальний проступок</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0,33</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із нетяжкого злочину на кримінальний проступок</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0,13</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2) у разі зниження максимальної санкції, передбаченої відповідною статтею Особливої частини Кримінального кодексу України, в межах епізоду (групи епізодів) найвищого ступеня тяжкості щодо:</w:t>
            </w:r>
          </w:p>
        </w:tc>
        <w:tc>
          <w:tcPr>
            <w:tcW w:w="516" w:type="pct"/>
          </w:tcPr>
          <w:p w:rsidR="005E5294" w:rsidRPr="005E5294" w:rsidRDefault="005E5294">
            <w:pPr>
              <w:ind w:left="57" w:right="57"/>
              <w:jc w:val="center"/>
              <w:rPr>
                <w:rFonts w:ascii="Times New Roman" w:hAnsi="Times New Roman" w:cs="Times New Roman"/>
                <w:sz w:val="24"/>
                <w:szCs w:val="24"/>
              </w:rPr>
            </w:pP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злочину з посягання на життя*</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0,16</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особливо тяжкого злочину</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0,1</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тяжкого злочину</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0,07</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 xml:space="preserve">нетяжкого злочину </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0,05</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Align w:val="center"/>
            <w:hideMark/>
          </w:tcPr>
          <w:p w:rsidR="005E5294" w:rsidRPr="005E5294" w:rsidRDefault="005E5294">
            <w:pPr>
              <w:rPr>
                <w:rFonts w:ascii="Times New Roman" w:hAnsi="Times New Roman" w:cs="Times New Roman"/>
                <w:sz w:val="24"/>
                <w:szCs w:val="24"/>
                <w:lang/>
              </w:rPr>
            </w:pPr>
          </w:p>
        </w:tc>
        <w:tc>
          <w:tcPr>
            <w:tcW w:w="1994" w:type="pc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кримінального проступку</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0,03</w:t>
            </w:r>
          </w:p>
        </w:tc>
        <w:tc>
          <w:tcPr>
            <w:tcW w:w="2186" w:type="pct"/>
            <w:vAlign w:val="center"/>
            <w:hideMark/>
          </w:tcPr>
          <w:p w:rsidR="005E5294" w:rsidRPr="005E5294" w:rsidRDefault="005E5294">
            <w:pPr>
              <w:rPr>
                <w:rFonts w:ascii="Times New Roman" w:hAnsi="Times New Roman" w:cs="Times New Roman"/>
                <w:sz w:val="24"/>
                <w:szCs w:val="24"/>
              </w:rPr>
            </w:pPr>
          </w:p>
        </w:tc>
      </w:tr>
      <w:tr w:rsidR="005E5294" w:rsidRPr="005E5294" w:rsidTr="005E5294">
        <w:trPr>
          <w:trHeight w:val="20"/>
        </w:trPr>
        <w:tc>
          <w:tcPr>
            <w:tcW w:w="304" w:type="pct"/>
            <w:vMerge w:val="restart"/>
            <w:hideMark/>
          </w:tcPr>
          <w:p w:rsidR="005E5294" w:rsidRPr="005E5294" w:rsidRDefault="005E5294">
            <w:pPr>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7.</w:t>
            </w:r>
          </w:p>
        </w:tc>
        <w:tc>
          <w:tcPr>
            <w:tcW w:w="1994" w:type="pct"/>
            <w:hideMark/>
          </w:tcPr>
          <w:p w:rsidR="005E5294" w:rsidRPr="005E5294" w:rsidRDefault="005E5294">
            <w:pPr>
              <w:ind w:left="57" w:right="57"/>
              <w:rPr>
                <w:rFonts w:ascii="Times New Roman" w:hAnsi="Times New Roman" w:cs="Times New Roman"/>
                <w:sz w:val="24"/>
                <w:szCs w:val="24"/>
              </w:rPr>
            </w:pPr>
            <w:r w:rsidRPr="005E5294">
              <w:rPr>
                <w:rFonts w:ascii="Times New Roman" w:hAnsi="Times New Roman" w:cs="Times New Roman"/>
                <w:sz w:val="24"/>
                <w:szCs w:val="24"/>
              </w:rPr>
              <w:t>Зменшення кількості епізодів обвинувачення (за кожен епізод):</w:t>
            </w:r>
          </w:p>
        </w:tc>
        <w:tc>
          <w:tcPr>
            <w:tcW w:w="516" w:type="pct"/>
            <w:hideMark/>
          </w:tcPr>
          <w:p w:rsidR="005E5294" w:rsidRPr="005E5294" w:rsidRDefault="005E5294">
            <w:pPr>
              <w:rPr>
                <w:rFonts w:ascii="Times New Roman" w:hAnsi="Times New Roman" w:cs="Times New Roman"/>
                <w:sz w:val="24"/>
                <w:szCs w:val="24"/>
              </w:rPr>
            </w:pPr>
          </w:p>
        </w:tc>
        <w:tc>
          <w:tcPr>
            <w:tcW w:w="2186" w:type="pct"/>
            <w:vMerge w:val="restart"/>
            <w:hideMark/>
          </w:tcPr>
          <w:p w:rsidR="005E5294" w:rsidRPr="005E5294" w:rsidRDefault="005E5294">
            <w:pPr>
              <w:spacing w:after="120"/>
              <w:ind w:left="57" w:right="57"/>
              <w:rPr>
                <w:rFonts w:ascii="Times New Roman" w:hAnsi="Times New Roman" w:cs="Times New Roman"/>
                <w:sz w:val="24"/>
                <w:szCs w:val="24"/>
                <w:lang w:eastAsia="ru-RU"/>
              </w:rPr>
            </w:pPr>
            <w:r w:rsidRPr="005E5294">
              <w:rPr>
                <w:rFonts w:ascii="Times New Roman" w:hAnsi="Times New Roman" w:cs="Times New Roman"/>
                <w:sz w:val="24"/>
                <w:szCs w:val="24"/>
              </w:rPr>
              <w:t>застосовується на будь-якій стадії кримінального провадження. Не може одночасно застосовуватися з коефіцієнтами, зазначеними в пунктах 3 — 6 цієї таблиці. Максимальне значення коефіцієнта не може перевищувати для:</w:t>
            </w:r>
          </w:p>
          <w:p w:rsidR="005E5294" w:rsidRPr="005E5294" w:rsidRDefault="005E5294">
            <w:pPr>
              <w:spacing w:after="120"/>
              <w:ind w:left="57" w:right="-43"/>
              <w:rPr>
                <w:rFonts w:ascii="Times New Roman" w:hAnsi="Times New Roman" w:cs="Times New Roman"/>
                <w:sz w:val="24"/>
                <w:szCs w:val="24"/>
              </w:rPr>
            </w:pPr>
            <w:r w:rsidRPr="005E5294">
              <w:rPr>
                <w:rFonts w:ascii="Times New Roman" w:hAnsi="Times New Roman" w:cs="Times New Roman"/>
                <w:sz w:val="24"/>
                <w:szCs w:val="24"/>
              </w:rPr>
              <w:t>злочину з посягання на життя — 0,8;</w:t>
            </w:r>
          </w:p>
          <w:p w:rsidR="005E5294" w:rsidRPr="005E5294" w:rsidRDefault="005E5294">
            <w:pPr>
              <w:spacing w:after="120"/>
              <w:ind w:left="57" w:right="57"/>
              <w:rPr>
                <w:rFonts w:ascii="Times New Roman" w:hAnsi="Times New Roman" w:cs="Times New Roman"/>
                <w:sz w:val="24"/>
                <w:szCs w:val="24"/>
              </w:rPr>
            </w:pPr>
            <w:r w:rsidRPr="005E5294">
              <w:rPr>
                <w:rFonts w:ascii="Times New Roman" w:hAnsi="Times New Roman" w:cs="Times New Roman"/>
                <w:sz w:val="24"/>
                <w:szCs w:val="24"/>
              </w:rPr>
              <w:t>особливо тяжкого злочину — 0,5;</w:t>
            </w:r>
          </w:p>
          <w:p w:rsidR="005E5294" w:rsidRPr="005E5294" w:rsidRDefault="005E5294">
            <w:pPr>
              <w:spacing w:after="120"/>
              <w:ind w:left="57" w:right="57"/>
              <w:rPr>
                <w:rFonts w:ascii="Times New Roman" w:hAnsi="Times New Roman" w:cs="Times New Roman"/>
                <w:sz w:val="24"/>
                <w:szCs w:val="24"/>
              </w:rPr>
            </w:pPr>
            <w:r w:rsidRPr="005E5294">
              <w:rPr>
                <w:rFonts w:ascii="Times New Roman" w:hAnsi="Times New Roman" w:cs="Times New Roman"/>
                <w:sz w:val="24"/>
                <w:szCs w:val="24"/>
              </w:rPr>
              <w:lastRenderedPageBreak/>
              <w:t>тяжкого злочину — 0,35;</w:t>
            </w:r>
          </w:p>
          <w:p w:rsidR="005E5294" w:rsidRPr="005E5294" w:rsidRDefault="005E5294">
            <w:pPr>
              <w:spacing w:after="120"/>
              <w:ind w:left="57" w:right="57"/>
              <w:rPr>
                <w:rFonts w:ascii="Times New Roman" w:hAnsi="Times New Roman" w:cs="Times New Roman"/>
                <w:sz w:val="24"/>
                <w:szCs w:val="24"/>
              </w:rPr>
            </w:pPr>
            <w:r w:rsidRPr="005E5294">
              <w:rPr>
                <w:rFonts w:ascii="Times New Roman" w:hAnsi="Times New Roman" w:cs="Times New Roman"/>
                <w:sz w:val="24"/>
                <w:szCs w:val="24"/>
              </w:rPr>
              <w:t>нетяжкого злочину</w:t>
            </w:r>
            <w:r w:rsidRPr="005E5294">
              <w:rPr>
                <w:rFonts w:ascii="Times New Roman" w:hAnsi="Times New Roman" w:cs="Times New Roman"/>
                <w:sz w:val="24"/>
                <w:szCs w:val="24"/>
                <w:lang w:val="ru-RU"/>
              </w:rPr>
              <w:t xml:space="preserve"> </w:t>
            </w:r>
            <w:r w:rsidRPr="005E5294">
              <w:rPr>
                <w:rFonts w:ascii="Times New Roman" w:hAnsi="Times New Roman" w:cs="Times New Roman"/>
                <w:sz w:val="24"/>
                <w:szCs w:val="24"/>
              </w:rPr>
              <w:t>— 0,25;</w:t>
            </w:r>
          </w:p>
          <w:p w:rsidR="005E5294" w:rsidRPr="005E5294" w:rsidRDefault="005E5294">
            <w:pPr>
              <w:spacing w:after="120"/>
              <w:ind w:left="57" w:right="57"/>
              <w:rPr>
                <w:rFonts w:ascii="Times New Roman" w:hAnsi="Times New Roman" w:cs="Times New Roman"/>
                <w:sz w:val="24"/>
                <w:szCs w:val="24"/>
              </w:rPr>
            </w:pPr>
            <w:r w:rsidRPr="005E5294">
              <w:rPr>
                <w:rFonts w:ascii="Times New Roman" w:hAnsi="Times New Roman" w:cs="Times New Roman"/>
                <w:sz w:val="24"/>
                <w:szCs w:val="24"/>
              </w:rPr>
              <w:t>кримінального проступку — 0,15.</w:t>
            </w:r>
          </w:p>
          <w:p w:rsidR="005E5294" w:rsidRPr="005E5294" w:rsidRDefault="005E5294">
            <w:pPr>
              <w:spacing w:after="120"/>
              <w:ind w:left="57" w:right="57"/>
              <w:rPr>
                <w:rFonts w:ascii="Times New Roman" w:hAnsi="Times New Roman" w:cs="Times New Roman"/>
                <w:sz w:val="24"/>
                <w:szCs w:val="24"/>
              </w:rPr>
            </w:pPr>
            <w:r w:rsidRPr="005E5294">
              <w:rPr>
                <w:rFonts w:ascii="Times New Roman" w:hAnsi="Times New Roman" w:cs="Times New Roman"/>
                <w:sz w:val="24"/>
                <w:szCs w:val="24"/>
              </w:rPr>
              <w:t>При цьому застосовується лише одне з наведених максимальних значень для найвищого ступеня тяжкості, за яким було зменшено хоча б один епізод</w:t>
            </w:r>
            <w:r w:rsidRPr="005E5294">
              <w:rPr>
                <w:rFonts w:ascii="Times New Roman" w:eastAsia="Calibri" w:hAnsi="Times New Roman" w:cs="Times New Roman"/>
                <w:sz w:val="24"/>
                <w:szCs w:val="24"/>
              </w:rPr>
              <w:t>”</w:t>
            </w:r>
            <w:r w:rsidRPr="005E5294">
              <w:rPr>
                <w:rFonts w:ascii="Times New Roman" w:hAnsi="Times New Roman" w:cs="Times New Roman"/>
                <w:sz w:val="24"/>
                <w:szCs w:val="24"/>
              </w:rPr>
              <w:t>;</w:t>
            </w:r>
          </w:p>
        </w:tc>
      </w:tr>
      <w:tr w:rsidR="005E5294" w:rsidRPr="005E5294" w:rsidTr="005E5294">
        <w:trPr>
          <w:trHeight w:val="20"/>
        </w:trPr>
        <w:tc>
          <w:tcPr>
            <w:tcW w:w="0" w:type="auto"/>
            <w:vMerge/>
            <w:vAlign w:val="center"/>
            <w:hideMark/>
          </w:tcPr>
          <w:p w:rsidR="005E5294" w:rsidRPr="005E5294" w:rsidRDefault="005E5294">
            <w:pPr>
              <w:rPr>
                <w:rFonts w:ascii="Times New Roman" w:hAnsi="Times New Roman" w:cs="Times New Roman"/>
                <w:sz w:val="24"/>
                <w:szCs w:val="24"/>
                <w:lang w:eastAsia="ru-RU"/>
              </w:rPr>
            </w:pPr>
          </w:p>
        </w:tc>
        <w:tc>
          <w:tcPr>
            <w:tcW w:w="1994" w:type="pct"/>
            <w:hideMark/>
          </w:tcPr>
          <w:p w:rsidR="005E5294" w:rsidRPr="005E5294" w:rsidRDefault="005E5294">
            <w:pPr>
              <w:ind w:left="57" w:right="57"/>
              <w:rPr>
                <w:rFonts w:ascii="Times New Roman" w:hAnsi="Times New Roman" w:cs="Times New Roman"/>
                <w:sz w:val="24"/>
                <w:szCs w:val="24"/>
                <w:lang w:val="ru-RU"/>
              </w:rPr>
            </w:pPr>
            <w:r w:rsidRPr="005E5294">
              <w:rPr>
                <w:rFonts w:ascii="Times New Roman" w:hAnsi="Times New Roman" w:cs="Times New Roman"/>
                <w:sz w:val="24"/>
                <w:szCs w:val="24"/>
              </w:rPr>
              <w:t>злочину з посягання на життя</w:t>
            </w:r>
            <w:r w:rsidRPr="005E5294">
              <w:rPr>
                <w:rFonts w:ascii="Times New Roman" w:hAnsi="Times New Roman" w:cs="Times New Roman"/>
                <w:sz w:val="24"/>
                <w:szCs w:val="24"/>
                <w:lang w:val="ru-RU"/>
              </w:rPr>
              <w:t>*</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0,16</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0" w:type="auto"/>
            <w:vMerge/>
            <w:vAlign w:val="center"/>
            <w:hideMark/>
          </w:tcPr>
          <w:p w:rsidR="005E5294" w:rsidRPr="005E5294" w:rsidRDefault="005E5294">
            <w:pPr>
              <w:rPr>
                <w:rFonts w:ascii="Times New Roman" w:hAnsi="Times New Roman" w:cs="Times New Roman"/>
                <w:sz w:val="24"/>
                <w:szCs w:val="24"/>
                <w:lang w:eastAsia="ru-RU"/>
              </w:rPr>
            </w:pPr>
          </w:p>
        </w:tc>
        <w:tc>
          <w:tcPr>
            <w:tcW w:w="1994" w:type="pct"/>
            <w:hideMark/>
          </w:tcPr>
          <w:p w:rsidR="005E5294" w:rsidRPr="005E5294" w:rsidRDefault="005E5294">
            <w:pPr>
              <w:ind w:left="57" w:right="57"/>
              <w:rPr>
                <w:rFonts w:ascii="Times New Roman" w:hAnsi="Times New Roman" w:cs="Times New Roman"/>
                <w:sz w:val="24"/>
                <w:szCs w:val="24"/>
              </w:rPr>
            </w:pPr>
            <w:r w:rsidRPr="005E5294">
              <w:rPr>
                <w:rFonts w:ascii="Times New Roman" w:hAnsi="Times New Roman" w:cs="Times New Roman"/>
                <w:sz w:val="24"/>
                <w:szCs w:val="24"/>
              </w:rPr>
              <w:t>особливо тяжкого злочину</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0,1</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0" w:type="auto"/>
            <w:vMerge/>
            <w:vAlign w:val="center"/>
            <w:hideMark/>
          </w:tcPr>
          <w:p w:rsidR="005E5294" w:rsidRPr="005E5294" w:rsidRDefault="005E5294">
            <w:pPr>
              <w:rPr>
                <w:rFonts w:ascii="Times New Roman" w:hAnsi="Times New Roman" w:cs="Times New Roman"/>
                <w:sz w:val="24"/>
                <w:szCs w:val="24"/>
                <w:lang w:eastAsia="ru-RU"/>
              </w:rPr>
            </w:pPr>
          </w:p>
        </w:tc>
        <w:tc>
          <w:tcPr>
            <w:tcW w:w="1994" w:type="pct"/>
            <w:hideMark/>
          </w:tcPr>
          <w:p w:rsidR="005E5294" w:rsidRPr="005E5294" w:rsidRDefault="005E5294">
            <w:pPr>
              <w:ind w:left="57" w:right="57"/>
              <w:rPr>
                <w:rFonts w:ascii="Times New Roman" w:hAnsi="Times New Roman" w:cs="Times New Roman"/>
                <w:sz w:val="24"/>
                <w:szCs w:val="24"/>
              </w:rPr>
            </w:pPr>
            <w:r w:rsidRPr="005E5294">
              <w:rPr>
                <w:rFonts w:ascii="Times New Roman" w:hAnsi="Times New Roman" w:cs="Times New Roman"/>
                <w:sz w:val="24"/>
                <w:szCs w:val="24"/>
              </w:rPr>
              <w:t>тяжкого злочину</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0,07</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0" w:type="auto"/>
            <w:vMerge/>
            <w:vAlign w:val="center"/>
            <w:hideMark/>
          </w:tcPr>
          <w:p w:rsidR="005E5294" w:rsidRPr="005E5294" w:rsidRDefault="005E5294">
            <w:pPr>
              <w:rPr>
                <w:rFonts w:ascii="Times New Roman" w:hAnsi="Times New Roman" w:cs="Times New Roman"/>
                <w:sz w:val="24"/>
                <w:szCs w:val="24"/>
                <w:lang w:eastAsia="ru-RU"/>
              </w:rPr>
            </w:pPr>
          </w:p>
        </w:tc>
        <w:tc>
          <w:tcPr>
            <w:tcW w:w="1994" w:type="pct"/>
            <w:hideMark/>
          </w:tcPr>
          <w:p w:rsidR="005E5294" w:rsidRPr="005E5294" w:rsidRDefault="005E5294">
            <w:pPr>
              <w:ind w:left="57" w:right="57"/>
              <w:rPr>
                <w:rFonts w:ascii="Times New Roman" w:hAnsi="Times New Roman" w:cs="Times New Roman"/>
                <w:sz w:val="24"/>
                <w:szCs w:val="24"/>
              </w:rPr>
            </w:pPr>
            <w:r w:rsidRPr="005E5294">
              <w:rPr>
                <w:rFonts w:ascii="Times New Roman" w:hAnsi="Times New Roman" w:cs="Times New Roman"/>
                <w:sz w:val="24"/>
                <w:szCs w:val="24"/>
              </w:rPr>
              <w:t xml:space="preserve">нетяжкого злочину </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0,05</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r w:rsidR="005E5294" w:rsidRPr="005E5294" w:rsidTr="005E5294">
        <w:trPr>
          <w:trHeight w:val="20"/>
        </w:trPr>
        <w:tc>
          <w:tcPr>
            <w:tcW w:w="0" w:type="auto"/>
            <w:vMerge/>
            <w:vAlign w:val="center"/>
            <w:hideMark/>
          </w:tcPr>
          <w:p w:rsidR="005E5294" w:rsidRPr="005E5294" w:rsidRDefault="005E5294">
            <w:pPr>
              <w:rPr>
                <w:rFonts w:ascii="Times New Roman" w:hAnsi="Times New Roman" w:cs="Times New Roman"/>
                <w:sz w:val="24"/>
                <w:szCs w:val="24"/>
                <w:lang w:eastAsia="ru-RU"/>
              </w:rPr>
            </w:pPr>
          </w:p>
        </w:tc>
        <w:tc>
          <w:tcPr>
            <w:tcW w:w="1994" w:type="pct"/>
            <w:hideMark/>
          </w:tcPr>
          <w:p w:rsidR="005E5294" w:rsidRPr="005E5294" w:rsidRDefault="005E5294">
            <w:pPr>
              <w:ind w:left="57" w:right="57"/>
              <w:rPr>
                <w:rFonts w:ascii="Times New Roman" w:hAnsi="Times New Roman" w:cs="Times New Roman"/>
                <w:sz w:val="24"/>
                <w:szCs w:val="24"/>
              </w:rPr>
            </w:pPr>
            <w:r w:rsidRPr="005E5294">
              <w:rPr>
                <w:rFonts w:ascii="Times New Roman" w:hAnsi="Times New Roman" w:cs="Times New Roman"/>
                <w:sz w:val="24"/>
                <w:szCs w:val="24"/>
              </w:rPr>
              <w:t>кримінального проступку</w:t>
            </w:r>
          </w:p>
        </w:tc>
        <w:tc>
          <w:tcPr>
            <w:tcW w:w="516" w:type="pct"/>
            <w:hideMark/>
          </w:tcPr>
          <w:p w:rsidR="005E5294" w:rsidRPr="005E5294" w:rsidRDefault="005E5294">
            <w:pPr>
              <w:ind w:left="57" w:right="57"/>
              <w:jc w:val="center"/>
              <w:rPr>
                <w:rFonts w:ascii="Times New Roman" w:hAnsi="Times New Roman" w:cs="Times New Roman"/>
                <w:sz w:val="24"/>
                <w:szCs w:val="24"/>
              </w:rPr>
            </w:pPr>
            <w:r w:rsidRPr="005E5294">
              <w:rPr>
                <w:rFonts w:ascii="Times New Roman" w:hAnsi="Times New Roman" w:cs="Times New Roman"/>
                <w:sz w:val="24"/>
                <w:szCs w:val="24"/>
              </w:rPr>
              <w:t>0,03</w:t>
            </w:r>
          </w:p>
        </w:tc>
        <w:tc>
          <w:tcPr>
            <w:tcW w:w="0" w:type="auto"/>
            <w:vMerge/>
            <w:vAlign w:val="center"/>
            <w:hideMark/>
          </w:tcPr>
          <w:p w:rsidR="005E5294" w:rsidRPr="005E5294" w:rsidRDefault="005E5294">
            <w:pPr>
              <w:rPr>
                <w:rFonts w:ascii="Times New Roman" w:hAnsi="Times New Roman" w:cs="Times New Roman"/>
                <w:sz w:val="24"/>
                <w:szCs w:val="24"/>
                <w:lang w:eastAsia="ru-RU"/>
              </w:rPr>
            </w:pPr>
          </w:p>
        </w:tc>
      </w:tr>
    </w:tbl>
    <w:p w:rsidR="005E5294" w:rsidRPr="005E5294" w:rsidRDefault="005E5294" w:rsidP="005E5294">
      <w:pPr>
        <w:pStyle w:val="a3"/>
        <w:jc w:val="both"/>
        <w:rPr>
          <w:rFonts w:ascii="Times New Roman" w:eastAsia="Calibri" w:hAnsi="Times New Roman"/>
          <w:sz w:val="24"/>
          <w:szCs w:val="24"/>
        </w:rPr>
      </w:pPr>
      <w:r w:rsidRPr="005E5294">
        <w:rPr>
          <w:rFonts w:ascii="Times New Roman" w:eastAsia="Calibri" w:hAnsi="Times New Roman"/>
          <w:sz w:val="24"/>
          <w:szCs w:val="24"/>
          <w:bdr w:val="none" w:sz="0" w:space="0" w:color="auto" w:frame="1"/>
        </w:rPr>
        <w:t xml:space="preserve">у графі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Примітка</w:t>
      </w:r>
      <w:r w:rsidRPr="005E5294">
        <w:rPr>
          <w:rFonts w:ascii="Times New Roman" w:eastAsia="Calibri" w:hAnsi="Times New Roman"/>
          <w:sz w:val="24"/>
          <w:szCs w:val="24"/>
        </w:rPr>
        <w:t xml:space="preserve">”: </w:t>
      </w:r>
    </w:p>
    <w:p w:rsidR="005E5294" w:rsidRPr="005E5294" w:rsidRDefault="005E5294" w:rsidP="005E5294">
      <w:pPr>
        <w:pStyle w:val="a3"/>
        <w:jc w:val="both"/>
        <w:rPr>
          <w:rFonts w:ascii="Times New Roman" w:eastAsia="Calibri" w:hAnsi="Times New Roman"/>
          <w:sz w:val="24"/>
          <w:szCs w:val="24"/>
          <w:bdr w:val="none" w:sz="0" w:space="0" w:color="auto" w:frame="1"/>
        </w:rPr>
      </w:pPr>
      <w:r w:rsidRPr="005E5294">
        <w:rPr>
          <w:rFonts w:ascii="Times New Roman" w:eastAsia="Calibri" w:hAnsi="Times New Roman"/>
          <w:sz w:val="24"/>
          <w:szCs w:val="24"/>
          <w:bdr w:val="none" w:sz="0" w:space="0" w:color="auto" w:frame="1"/>
        </w:rPr>
        <w:t xml:space="preserve">у пункті 8 слова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злочинної діяльності</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 xml:space="preserve"> замінити словами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кримінально протиправної діяльності</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w:t>
      </w:r>
    </w:p>
    <w:p w:rsidR="005E5294" w:rsidRPr="005E5294" w:rsidRDefault="005E5294" w:rsidP="005E5294">
      <w:pPr>
        <w:pStyle w:val="a3"/>
        <w:jc w:val="both"/>
        <w:rPr>
          <w:rFonts w:ascii="Times New Roman" w:eastAsia="Calibri" w:hAnsi="Times New Roman"/>
          <w:sz w:val="24"/>
          <w:szCs w:val="24"/>
          <w:bdr w:val="none" w:sz="0" w:space="0" w:color="auto" w:frame="1"/>
        </w:rPr>
      </w:pPr>
      <w:r w:rsidRPr="005E5294">
        <w:rPr>
          <w:rFonts w:ascii="Times New Roman" w:eastAsia="Calibri" w:hAnsi="Times New Roman"/>
          <w:sz w:val="24"/>
          <w:szCs w:val="24"/>
          <w:bdr w:val="none" w:sz="0" w:space="0" w:color="auto" w:frame="1"/>
        </w:rPr>
        <w:t xml:space="preserve">у  пунктах 9 і 10 слово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злочину</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 xml:space="preserve"> замінити словами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кримінального правопорушення</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w:t>
      </w:r>
    </w:p>
    <w:p w:rsidR="005E5294" w:rsidRPr="005E5294" w:rsidRDefault="005E5294" w:rsidP="005E5294">
      <w:pPr>
        <w:pStyle w:val="a3"/>
        <w:jc w:val="both"/>
        <w:rPr>
          <w:rFonts w:ascii="Times New Roman" w:eastAsia="Calibri" w:hAnsi="Times New Roman"/>
          <w:sz w:val="24"/>
          <w:szCs w:val="24"/>
          <w:bdr w:val="none" w:sz="0" w:space="0" w:color="auto" w:frame="1"/>
        </w:rPr>
      </w:pPr>
      <w:r w:rsidRPr="005E5294">
        <w:rPr>
          <w:rFonts w:ascii="Times New Roman" w:eastAsia="Calibri" w:hAnsi="Times New Roman"/>
          <w:sz w:val="24"/>
          <w:szCs w:val="24"/>
          <w:bdr w:val="none" w:sz="0" w:space="0" w:color="auto" w:frame="1"/>
        </w:rPr>
        <w:t xml:space="preserve">в абзаці першому пункту 11 у графі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Результат</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 xml:space="preserve"> слова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тяжкого злочину або злочину середньої тяжкості</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 xml:space="preserve"> замінити словами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нетяжкого злочину або кримінального проступку</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w:t>
      </w:r>
    </w:p>
    <w:p w:rsidR="005E5294" w:rsidRPr="005E5294" w:rsidRDefault="005E5294" w:rsidP="005E5294">
      <w:pPr>
        <w:pStyle w:val="a3"/>
        <w:jc w:val="both"/>
        <w:rPr>
          <w:rFonts w:ascii="Times New Roman" w:eastAsia="Calibri" w:hAnsi="Times New Roman"/>
          <w:sz w:val="24"/>
          <w:szCs w:val="24"/>
          <w:bdr w:val="none" w:sz="0" w:space="0" w:color="auto" w:frame="1"/>
          <w:lang w:val="ru-RU"/>
        </w:rPr>
      </w:pPr>
      <w:r w:rsidRPr="005E5294">
        <w:rPr>
          <w:rFonts w:ascii="Times New Roman" w:eastAsia="Calibri" w:hAnsi="Times New Roman"/>
          <w:sz w:val="24"/>
          <w:szCs w:val="24"/>
          <w:bdr w:val="none" w:sz="0" w:space="0" w:color="auto" w:frame="1"/>
        </w:rPr>
        <w:t xml:space="preserve">виноску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w:t>
      </w:r>
      <w:r w:rsidRPr="005E5294">
        <w:rPr>
          <w:rFonts w:ascii="Times New Roman" w:eastAsia="Calibri" w:hAnsi="Times New Roman"/>
          <w:sz w:val="24"/>
          <w:szCs w:val="24"/>
        </w:rPr>
        <w:t>” до таблиці</w:t>
      </w:r>
      <w:r w:rsidRPr="005E5294">
        <w:rPr>
          <w:rFonts w:ascii="Times New Roman" w:eastAsia="Calibri" w:hAnsi="Times New Roman"/>
          <w:sz w:val="24"/>
          <w:szCs w:val="24"/>
          <w:bdr w:val="none" w:sz="0" w:space="0" w:color="auto" w:frame="1"/>
        </w:rPr>
        <w:t xml:space="preserve"> після цифр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348</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 xml:space="preserve"> доповнити цифрами </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lang w:val="ru-RU"/>
        </w:rPr>
        <w:t xml:space="preserve">, </w:t>
      </w:r>
      <w:r w:rsidRPr="005E5294">
        <w:rPr>
          <w:rFonts w:ascii="Times New Roman" w:eastAsia="Calibri" w:hAnsi="Times New Roman"/>
          <w:sz w:val="24"/>
          <w:szCs w:val="24"/>
          <w:bdr w:val="none" w:sz="0" w:space="0" w:color="auto" w:frame="1"/>
        </w:rPr>
        <w:t>348</w:t>
      </w:r>
      <w:r w:rsidRPr="005E5294">
        <w:rPr>
          <w:rFonts w:ascii="Times New Roman" w:eastAsia="Calibri" w:hAnsi="Times New Roman"/>
          <w:sz w:val="24"/>
          <w:szCs w:val="24"/>
          <w:bdr w:val="none" w:sz="0" w:space="0" w:color="auto" w:frame="1"/>
          <w:vertAlign w:val="superscript"/>
        </w:rPr>
        <w:t>1</w:t>
      </w: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lang w:val="ru-RU"/>
        </w:rPr>
        <w:t>;</w:t>
      </w:r>
    </w:p>
    <w:p w:rsidR="005E5294" w:rsidRPr="005E5294" w:rsidRDefault="005E5294" w:rsidP="005E5294">
      <w:pPr>
        <w:pStyle w:val="a3"/>
        <w:jc w:val="both"/>
        <w:rPr>
          <w:rFonts w:ascii="Times New Roman" w:eastAsia="Calibri" w:hAnsi="Times New Roman"/>
          <w:sz w:val="24"/>
          <w:szCs w:val="24"/>
          <w:bdr w:val="none" w:sz="0" w:space="0" w:color="auto" w:frame="1"/>
        </w:rPr>
      </w:pPr>
      <w:r w:rsidRPr="005E5294">
        <w:rPr>
          <w:rFonts w:ascii="Times New Roman" w:eastAsia="Calibri" w:hAnsi="Times New Roman"/>
          <w:sz w:val="24"/>
          <w:szCs w:val="24"/>
          <w:bdr w:val="none" w:sz="0" w:space="0" w:color="auto" w:frame="1"/>
        </w:rPr>
        <w:t>доповнити пункт підпунктом 5.5 такого змісту:</w:t>
      </w:r>
    </w:p>
    <w:p w:rsidR="005E5294" w:rsidRPr="005E5294" w:rsidRDefault="005E5294" w:rsidP="005E5294">
      <w:pPr>
        <w:pStyle w:val="a3"/>
        <w:jc w:val="both"/>
        <w:rPr>
          <w:rFonts w:ascii="Times New Roman" w:eastAsia="Calibri" w:hAnsi="Times New Roman"/>
          <w:sz w:val="24"/>
          <w:szCs w:val="24"/>
          <w:bdr w:val="none" w:sz="0" w:space="0" w:color="auto" w:frame="1"/>
        </w:rPr>
      </w:pPr>
      <w:r w:rsidRPr="005E5294">
        <w:rPr>
          <w:rFonts w:ascii="Times New Roman" w:eastAsia="Calibri" w:hAnsi="Times New Roman"/>
          <w:sz w:val="24"/>
          <w:szCs w:val="24"/>
        </w:rPr>
        <w:t>“</w:t>
      </w:r>
      <w:r w:rsidRPr="005E5294">
        <w:rPr>
          <w:rFonts w:ascii="Times New Roman" w:eastAsia="Calibri" w:hAnsi="Times New Roman"/>
          <w:sz w:val="24"/>
          <w:szCs w:val="24"/>
          <w:bdr w:val="none" w:sz="0" w:space="0" w:color="auto" w:frame="1"/>
        </w:rPr>
        <w:t xml:space="preserve">5.5. У разі коли згідно з додатками до </w:t>
      </w:r>
      <w:proofErr w:type="spellStart"/>
      <w:r w:rsidRPr="005E5294">
        <w:rPr>
          <w:rFonts w:ascii="Times New Roman" w:eastAsia="Calibri" w:hAnsi="Times New Roman"/>
          <w:sz w:val="24"/>
          <w:szCs w:val="24"/>
          <w:bdr w:val="none" w:sz="0" w:space="0" w:color="auto" w:frame="1"/>
        </w:rPr>
        <w:t>акта</w:t>
      </w:r>
      <w:proofErr w:type="spellEnd"/>
      <w:r w:rsidRPr="005E5294">
        <w:rPr>
          <w:rFonts w:ascii="Times New Roman" w:eastAsia="Calibri" w:hAnsi="Times New Roman"/>
          <w:sz w:val="24"/>
          <w:szCs w:val="24"/>
          <w:bdr w:val="none" w:sz="0" w:space="0" w:color="auto" w:frame="1"/>
        </w:rPr>
        <w:t>, поданими адвокатом, кримінальне провадження повністю або частково здійснювалося із застосуванням норм Кримінального кодексу України в редакції, що діяла до 1 липня 2020 р., до відповідних злочинів (епізодів злочинної діяльності) підозрюваної, обвинуваченої особи, якій надавалася правова допомога, для потреб цієї Методики застосовується термінологія згідно з таблицею 10.</w:t>
      </w:r>
    </w:p>
    <w:p w:rsidR="005E5294" w:rsidRPr="005E5294" w:rsidRDefault="005E5294" w:rsidP="005E5294">
      <w:pPr>
        <w:pStyle w:val="rvps2"/>
        <w:shd w:val="clear" w:color="auto" w:fill="FFFFFF"/>
        <w:spacing w:before="0" w:beforeAutospacing="0" w:after="0" w:afterAutospacing="0" w:line="276" w:lineRule="auto"/>
        <w:ind w:firstLine="448"/>
        <w:jc w:val="right"/>
        <w:rPr>
          <w:rFonts w:eastAsia="Calibri"/>
          <w:bCs/>
          <w:color w:val="000000"/>
          <w:bdr w:val="none" w:sz="0" w:space="0" w:color="auto" w:frame="1"/>
        </w:rPr>
      </w:pPr>
    </w:p>
    <w:p w:rsidR="005E5294" w:rsidRPr="005E5294" w:rsidRDefault="005E5294" w:rsidP="005E5294">
      <w:pPr>
        <w:pStyle w:val="rvps2"/>
        <w:shd w:val="clear" w:color="auto" w:fill="FFFFFF"/>
        <w:spacing w:before="0" w:beforeAutospacing="0" w:after="0" w:afterAutospacing="0" w:line="276" w:lineRule="auto"/>
        <w:ind w:firstLine="448"/>
        <w:jc w:val="right"/>
        <w:rPr>
          <w:rFonts w:eastAsia="Calibri"/>
          <w:bCs/>
          <w:color w:val="000000"/>
          <w:bdr w:val="none" w:sz="0" w:space="0" w:color="auto" w:frame="1"/>
        </w:rPr>
      </w:pPr>
      <w:r w:rsidRPr="005E5294">
        <w:rPr>
          <w:rFonts w:eastAsia="Calibri"/>
          <w:bCs/>
          <w:color w:val="000000"/>
          <w:bdr w:val="none" w:sz="0" w:space="0" w:color="auto" w:frame="1"/>
        </w:rPr>
        <w:t>Таблиця 10</w:t>
      </w:r>
    </w:p>
    <w:p w:rsidR="005E5294" w:rsidRPr="005E5294" w:rsidRDefault="005E5294" w:rsidP="005E5294">
      <w:pPr>
        <w:pStyle w:val="a3"/>
        <w:spacing w:before="240" w:after="120"/>
        <w:ind w:firstLine="0"/>
        <w:jc w:val="center"/>
        <w:rPr>
          <w:rFonts w:ascii="Times New Roman" w:eastAsia="Calibri" w:hAnsi="Times New Roman"/>
          <w:sz w:val="24"/>
          <w:szCs w:val="24"/>
        </w:rPr>
      </w:pPr>
      <w:r w:rsidRPr="005E5294">
        <w:rPr>
          <w:rFonts w:ascii="Times New Roman" w:eastAsia="Calibri" w:hAnsi="Times New Roman"/>
          <w:sz w:val="24"/>
          <w:szCs w:val="24"/>
        </w:rPr>
        <w:t xml:space="preserve">Відповідність термінології класифікації злочинів </w:t>
      </w:r>
      <w:r w:rsidRPr="005E5294">
        <w:rPr>
          <w:rFonts w:ascii="Times New Roman" w:eastAsia="Calibri" w:hAnsi="Times New Roman"/>
          <w:sz w:val="24"/>
          <w:szCs w:val="24"/>
        </w:rPr>
        <w:br/>
        <w:t xml:space="preserve">(згідно з Кримінальним кодексом України в редакції, що діяла </w:t>
      </w:r>
      <w:r w:rsidRPr="005E5294">
        <w:rPr>
          <w:rFonts w:ascii="Times New Roman" w:eastAsia="Calibri" w:hAnsi="Times New Roman"/>
          <w:sz w:val="24"/>
          <w:szCs w:val="24"/>
        </w:rPr>
        <w:br/>
        <w:t xml:space="preserve">до 1 липня 2020 р.) та кримінальних правопорушень </w:t>
      </w:r>
      <w:r w:rsidRPr="005E5294">
        <w:rPr>
          <w:rFonts w:ascii="Times New Roman" w:eastAsia="Calibri" w:hAnsi="Times New Roman"/>
          <w:sz w:val="24"/>
          <w:szCs w:val="24"/>
        </w:rPr>
        <w:br/>
        <w:t xml:space="preserve">(згідно з Кримінальним кодексом України в редакції, </w:t>
      </w:r>
      <w:r w:rsidRPr="005E5294">
        <w:rPr>
          <w:rFonts w:ascii="Times New Roman" w:eastAsia="Calibri" w:hAnsi="Times New Roman"/>
          <w:sz w:val="24"/>
          <w:szCs w:val="24"/>
        </w:rPr>
        <w:br/>
        <w:t>що діє з 1 липня 2020 р.)</w:t>
      </w:r>
    </w:p>
    <w:tbl>
      <w:tblPr>
        <w:tblW w:w="0" w:type="auto"/>
        <w:tblLayout w:type="fixed"/>
        <w:tblLook w:val="04A0" w:firstRow="1" w:lastRow="0" w:firstColumn="1" w:lastColumn="0" w:noHBand="0" w:noVBand="1"/>
      </w:tblPr>
      <w:tblGrid>
        <w:gridCol w:w="5353"/>
        <w:gridCol w:w="4394"/>
      </w:tblGrid>
      <w:tr w:rsidR="005E5294" w:rsidRPr="005E5294" w:rsidTr="005E5294">
        <w:tc>
          <w:tcPr>
            <w:tcW w:w="5353" w:type="dxa"/>
            <w:tcBorders>
              <w:top w:val="single" w:sz="4" w:space="0" w:color="auto"/>
              <w:left w:val="nil"/>
              <w:bottom w:val="single" w:sz="4" w:space="0" w:color="auto"/>
              <w:right w:val="single" w:sz="4" w:space="0" w:color="auto"/>
            </w:tcBorders>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Злочин (епізод злочинної діяльності) згідно з класифікацією Кримінального кодексу України в редакції, що діяла</w:t>
            </w:r>
            <w:r w:rsidRPr="005E5294">
              <w:rPr>
                <w:rFonts w:ascii="Times New Roman" w:eastAsia="Calibri" w:hAnsi="Times New Roman"/>
                <w:sz w:val="24"/>
                <w:szCs w:val="24"/>
              </w:rPr>
              <w:br/>
              <w:t>до 1 липня 2020 р.</w:t>
            </w:r>
          </w:p>
        </w:tc>
        <w:tc>
          <w:tcPr>
            <w:tcW w:w="4394" w:type="dxa"/>
            <w:tcBorders>
              <w:top w:val="single" w:sz="4" w:space="0" w:color="auto"/>
              <w:left w:val="single" w:sz="4" w:space="0" w:color="auto"/>
              <w:bottom w:val="single" w:sz="4" w:space="0" w:color="auto"/>
              <w:right w:val="nil"/>
            </w:tcBorders>
            <w:hideMark/>
          </w:tcPr>
          <w:p w:rsidR="005E5294" w:rsidRPr="005E5294" w:rsidRDefault="005E5294">
            <w:pPr>
              <w:pStyle w:val="a3"/>
              <w:ind w:firstLine="0"/>
              <w:jc w:val="center"/>
              <w:rPr>
                <w:rFonts w:ascii="Times New Roman" w:eastAsia="Calibri" w:hAnsi="Times New Roman"/>
                <w:sz w:val="24"/>
                <w:szCs w:val="24"/>
              </w:rPr>
            </w:pPr>
            <w:r w:rsidRPr="005E5294">
              <w:rPr>
                <w:rFonts w:ascii="Times New Roman" w:eastAsia="Calibri" w:hAnsi="Times New Roman"/>
                <w:sz w:val="24"/>
                <w:szCs w:val="24"/>
              </w:rPr>
              <w:t xml:space="preserve">Відповідний термін згідно з Кримінальним кодексом України в редакції, що діє з 1 липня </w:t>
            </w:r>
            <w:r w:rsidRPr="005E5294">
              <w:rPr>
                <w:rFonts w:ascii="Times New Roman" w:eastAsia="Calibri" w:hAnsi="Times New Roman"/>
                <w:sz w:val="24"/>
                <w:szCs w:val="24"/>
              </w:rPr>
              <w:br/>
              <w:t>2020 р.</w:t>
            </w:r>
          </w:p>
        </w:tc>
      </w:tr>
      <w:tr w:rsidR="005E5294" w:rsidRPr="005E5294" w:rsidTr="005E5294">
        <w:tc>
          <w:tcPr>
            <w:tcW w:w="5353" w:type="dxa"/>
            <w:tcBorders>
              <w:top w:val="single" w:sz="4" w:space="0" w:color="auto"/>
              <w:left w:val="nil"/>
              <w:bottom w:val="nil"/>
              <w:right w:val="nil"/>
            </w:tcBorders>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Злочин невеликої тяжкості</w:t>
            </w:r>
          </w:p>
        </w:tc>
        <w:tc>
          <w:tcPr>
            <w:tcW w:w="4394" w:type="dxa"/>
            <w:tcBorders>
              <w:top w:val="single" w:sz="4" w:space="0" w:color="auto"/>
              <w:left w:val="nil"/>
              <w:bottom w:val="nil"/>
              <w:right w:val="nil"/>
            </w:tcBorders>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кримінальний проступок</w:t>
            </w:r>
          </w:p>
        </w:tc>
      </w:tr>
      <w:tr w:rsidR="005E5294" w:rsidRPr="005E5294" w:rsidTr="005E5294">
        <w:tc>
          <w:tcPr>
            <w:tcW w:w="5353"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Злочин середньої тяжкості</w:t>
            </w:r>
          </w:p>
        </w:tc>
        <w:tc>
          <w:tcPr>
            <w:tcW w:w="4394"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нетяжкий злочин</w:t>
            </w:r>
          </w:p>
        </w:tc>
      </w:tr>
      <w:tr w:rsidR="005E5294" w:rsidRPr="005E5294" w:rsidTr="005E5294">
        <w:tc>
          <w:tcPr>
            <w:tcW w:w="5353"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Тяжкий злочин</w:t>
            </w:r>
          </w:p>
        </w:tc>
        <w:tc>
          <w:tcPr>
            <w:tcW w:w="4394"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тяжкий злочин</w:t>
            </w:r>
          </w:p>
        </w:tc>
      </w:tr>
      <w:tr w:rsidR="005E5294" w:rsidRPr="005E5294" w:rsidTr="005E5294">
        <w:tc>
          <w:tcPr>
            <w:tcW w:w="5353"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Особливо тяжкий злочин</w:t>
            </w:r>
          </w:p>
        </w:tc>
        <w:tc>
          <w:tcPr>
            <w:tcW w:w="4394"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особливо тяжкий злочин</w:t>
            </w:r>
          </w:p>
        </w:tc>
      </w:tr>
      <w:tr w:rsidR="005E5294" w:rsidRPr="005E5294" w:rsidTr="005E5294">
        <w:tc>
          <w:tcPr>
            <w:tcW w:w="5353"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Особливо тяжкий злочин (передбачений статтею 348</w:t>
            </w:r>
            <w:r w:rsidRPr="005E5294">
              <w:rPr>
                <w:rFonts w:ascii="Times New Roman" w:eastAsia="Calibri" w:hAnsi="Times New Roman"/>
                <w:sz w:val="24"/>
                <w:szCs w:val="24"/>
                <w:bdr w:val="none" w:sz="0" w:space="0" w:color="auto" w:frame="1"/>
                <w:vertAlign w:val="superscript"/>
              </w:rPr>
              <w:t>1</w:t>
            </w:r>
            <w:r w:rsidRPr="005E5294">
              <w:rPr>
                <w:rFonts w:ascii="Times New Roman" w:eastAsia="Calibri" w:hAnsi="Times New Roman"/>
                <w:sz w:val="24"/>
                <w:szCs w:val="24"/>
              </w:rPr>
              <w:t xml:space="preserve"> Кримінального кодексу України)</w:t>
            </w:r>
          </w:p>
        </w:tc>
        <w:tc>
          <w:tcPr>
            <w:tcW w:w="4394" w:type="dxa"/>
            <w:vMerge w:val="restart"/>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злочин з посягання на життя (злочини, передбачені статтями 112 і 115, частиною третьою статті 258, статтями 348, 348</w:t>
            </w:r>
            <w:r w:rsidRPr="005E5294">
              <w:rPr>
                <w:rFonts w:ascii="Times New Roman" w:eastAsia="Calibri" w:hAnsi="Times New Roman"/>
                <w:sz w:val="24"/>
                <w:szCs w:val="24"/>
                <w:bdr w:val="none" w:sz="0" w:space="0" w:color="auto" w:frame="1"/>
                <w:vertAlign w:val="superscript"/>
              </w:rPr>
              <w:t>1</w:t>
            </w:r>
            <w:r w:rsidRPr="005E5294">
              <w:rPr>
                <w:rFonts w:ascii="Times New Roman" w:eastAsia="Calibri" w:hAnsi="Times New Roman"/>
                <w:sz w:val="24"/>
                <w:szCs w:val="24"/>
              </w:rPr>
              <w:t>, 379, 400 і 443 Кримінального кодексу України)”.</w:t>
            </w:r>
          </w:p>
        </w:tc>
      </w:tr>
      <w:tr w:rsidR="005E5294" w:rsidRPr="005E5294" w:rsidTr="005E5294">
        <w:tc>
          <w:tcPr>
            <w:tcW w:w="5353" w:type="dxa"/>
            <w:hideMark/>
          </w:tcPr>
          <w:p w:rsidR="005E5294" w:rsidRPr="005E5294" w:rsidRDefault="005E5294">
            <w:pPr>
              <w:pStyle w:val="a3"/>
              <w:ind w:firstLine="0"/>
              <w:rPr>
                <w:rFonts w:ascii="Times New Roman" w:eastAsia="Calibri" w:hAnsi="Times New Roman"/>
                <w:sz w:val="24"/>
                <w:szCs w:val="24"/>
              </w:rPr>
            </w:pPr>
            <w:r w:rsidRPr="005E5294">
              <w:rPr>
                <w:rFonts w:ascii="Times New Roman" w:eastAsia="Calibri" w:hAnsi="Times New Roman"/>
                <w:sz w:val="24"/>
                <w:szCs w:val="24"/>
              </w:rPr>
              <w:t>Злочин з посягання на життя (злочини, передбачені статтями 112 і 115, частиною третьою статті 258, статтями 348, 379, 400 і 443 Кримінального кодексу України)</w:t>
            </w:r>
          </w:p>
        </w:tc>
        <w:tc>
          <w:tcPr>
            <w:tcW w:w="4394" w:type="dxa"/>
            <w:vMerge/>
            <w:vAlign w:val="center"/>
            <w:hideMark/>
          </w:tcPr>
          <w:p w:rsidR="005E5294" w:rsidRPr="005E5294" w:rsidRDefault="005E5294">
            <w:pPr>
              <w:rPr>
                <w:rFonts w:ascii="Times New Roman" w:eastAsia="Calibri" w:hAnsi="Times New Roman" w:cs="Times New Roman"/>
                <w:sz w:val="24"/>
                <w:szCs w:val="24"/>
                <w:lang w:eastAsia="ru-RU"/>
              </w:rPr>
            </w:pPr>
          </w:p>
        </w:tc>
      </w:tr>
    </w:tbl>
    <w:p w:rsidR="005E5294" w:rsidRPr="005E5294" w:rsidRDefault="005E5294" w:rsidP="005E5294">
      <w:pPr>
        <w:pStyle w:val="a3"/>
        <w:ind w:firstLine="0"/>
        <w:jc w:val="center"/>
        <w:rPr>
          <w:rFonts w:ascii="Times New Roman" w:hAnsi="Times New Roman"/>
          <w:sz w:val="24"/>
          <w:szCs w:val="24"/>
        </w:rPr>
      </w:pPr>
    </w:p>
    <w:p w:rsidR="005E5294" w:rsidRPr="005E5294" w:rsidRDefault="005E5294" w:rsidP="005E5294">
      <w:pPr>
        <w:pStyle w:val="a3"/>
        <w:ind w:firstLine="0"/>
        <w:jc w:val="center"/>
        <w:rPr>
          <w:rFonts w:ascii="Times New Roman" w:hAnsi="Times New Roman"/>
          <w:sz w:val="24"/>
          <w:szCs w:val="24"/>
        </w:rPr>
      </w:pPr>
      <w:r w:rsidRPr="005E5294">
        <w:rPr>
          <w:rFonts w:ascii="Times New Roman" w:hAnsi="Times New Roman"/>
          <w:sz w:val="24"/>
          <w:szCs w:val="24"/>
        </w:rPr>
        <w:t>_____________________</w:t>
      </w:r>
    </w:p>
    <w:p w:rsidR="005E5294" w:rsidRPr="005E5294" w:rsidRDefault="005E5294" w:rsidP="003C0017">
      <w:pPr>
        <w:spacing w:after="120" w:line="240" w:lineRule="auto"/>
        <w:rPr>
          <w:rFonts w:ascii="Times New Roman" w:hAnsi="Times New Roman" w:cs="Times New Roman"/>
          <w:b/>
          <w:sz w:val="24"/>
          <w:szCs w:val="24"/>
        </w:rPr>
      </w:pPr>
    </w:p>
    <w:sectPr w:rsidR="005E5294" w:rsidRPr="005E5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17"/>
    <w:rsid w:val="003C0017"/>
    <w:rsid w:val="00502769"/>
    <w:rsid w:val="005E5294"/>
    <w:rsid w:val="00C70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97C40-24A3-4306-8675-AFB7FFC6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E5294"/>
    <w:pPr>
      <w:spacing w:before="120" w:after="0" w:line="240" w:lineRule="auto"/>
      <w:ind w:firstLine="567"/>
    </w:pPr>
    <w:rPr>
      <w:rFonts w:ascii="Antiqua" w:eastAsia="Times New Roman" w:hAnsi="Antiqua" w:cs="Times New Roman"/>
      <w:sz w:val="26"/>
      <w:szCs w:val="20"/>
      <w:lang w:eastAsia="ru-RU"/>
    </w:rPr>
  </w:style>
  <w:style w:type="paragraph" w:customStyle="1" w:styleId="a4">
    <w:name w:val="Шапка документу"/>
    <w:basedOn w:val="a"/>
    <w:rsid w:val="005E5294"/>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5">
    <w:name w:val="Назва документа"/>
    <w:basedOn w:val="a"/>
    <w:next w:val="a3"/>
    <w:rsid w:val="005E529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2">
    <w:name w:val="rvps2"/>
    <w:basedOn w:val="a"/>
    <w:rsid w:val="005E529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1353</Words>
  <Characters>8701</Characters>
  <Application>Microsoft Office Word</Application>
  <DocSecurity>0</DocSecurity>
  <Lines>155</Lines>
  <Paragraphs>62</Paragraphs>
  <ScaleCrop>false</ScaleCrop>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МЕРЕДОВА Ганна</dc:creator>
  <cp:lastModifiedBy>ДОСПЄХОВА Олена</cp:lastModifiedBy>
  <cp:revision>2</cp:revision>
  <dcterms:created xsi:type="dcterms:W3CDTF">2020-07-31T06:54:00Z</dcterms:created>
  <dcterms:modified xsi:type="dcterms:W3CDTF">2020-07-31T07:42:00Z</dcterms:modified>
</cp:coreProperties>
</file>